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24A" w:rsidRPr="004C7051" w:rsidRDefault="00B64445" w:rsidP="004C7051">
      <w:pPr>
        <w:rPr>
          <w:sz w:val="32"/>
          <w:szCs w:val="32"/>
        </w:rPr>
      </w:pPr>
      <w:r w:rsidRPr="004C7051">
        <w:rPr>
          <w:rFonts w:hint="eastAsia"/>
          <w:sz w:val="32"/>
          <w:szCs w:val="32"/>
        </w:rPr>
        <w:t>附件</w:t>
      </w:r>
      <w:r w:rsidRPr="004C7051">
        <w:rPr>
          <w:rFonts w:hint="eastAsia"/>
          <w:sz w:val="32"/>
          <w:szCs w:val="32"/>
        </w:rPr>
        <w:t>1</w:t>
      </w:r>
      <w:r w:rsidRPr="004C7051">
        <w:rPr>
          <w:rFonts w:hint="eastAsia"/>
          <w:sz w:val="32"/>
          <w:szCs w:val="32"/>
        </w:rPr>
        <w:t>：</w:t>
      </w:r>
    </w:p>
    <w:p w:rsidR="00BE4F90" w:rsidRPr="004C7051" w:rsidRDefault="00BE4F90" w:rsidP="004C7051">
      <w:pPr>
        <w:pStyle w:val="a9"/>
        <w:jc w:val="center"/>
        <w:rPr>
          <w:b/>
          <w:sz w:val="44"/>
          <w:szCs w:val="44"/>
        </w:rPr>
      </w:pPr>
      <w:r w:rsidRPr="004C7051">
        <w:rPr>
          <w:rFonts w:hint="eastAsia"/>
          <w:b/>
          <w:sz w:val="44"/>
          <w:szCs w:val="44"/>
        </w:rPr>
        <w:t>设计项目基本情况及设计需求</w:t>
      </w:r>
    </w:p>
    <w:p w:rsidR="00B64445" w:rsidRPr="004C7051" w:rsidRDefault="00B64445" w:rsidP="004C7051">
      <w:pPr>
        <w:rPr>
          <w:sz w:val="32"/>
          <w:szCs w:val="32"/>
        </w:rPr>
      </w:pPr>
    </w:p>
    <w:p w:rsidR="00836E33" w:rsidRPr="00836E33" w:rsidRDefault="00B64445" w:rsidP="00836E33">
      <w:pPr>
        <w:pStyle w:val="a4"/>
        <w:numPr>
          <w:ilvl w:val="0"/>
          <w:numId w:val="15"/>
        </w:numPr>
        <w:ind w:firstLineChars="0"/>
        <w:rPr>
          <w:rFonts w:ascii="FangSong" w:eastAsia="FangSong" w:hAnsi="FangSong"/>
          <w:sz w:val="32"/>
          <w:szCs w:val="32"/>
        </w:rPr>
      </w:pPr>
      <w:r w:rsidRPr="00836E33">
        <w:rPr>
          <w:rFonts w:ascii="FangSong" w:eastAsia="FangSong" w:hAnsi="FangSong" w:hint="eastAsia"/>
          <w:sz w:val="32"/>
          <w:szCs w:val="32"/>
        </w:rPr>
        <w:t>项目概况</w:t>
      </w:r>
    </w:p>
    <w:p w:rsidR="00836E33" w:rsidRPr="00836E33" w:rsidRDefault="00836E33" w:rsidP="00836E33">
      <w:pPr>
        <w:pStyle w:val="a4"/>
        <w:ind w:left="720" w:firstLineChars="0" w:firstLine="0"/>
        <w:rPr>
          <w:rFonts w:ascii="FangSong" w:eastAsia="FangSong" w:hAnsi="FangSong"/>
          <w:sz w:val="32"/>
          <w:szCs w:val="32"/>
        </w:rPr>
      </w:pPr>
      <w:r w:rsidRPr="00836E33">
        <w:rPr>
          <w:rFonts w:ascii="FangSong" w:eastAsia="FangSong" w:hAnsi="FangSong" w:hint="eastAsia"/>
          <w:sz w:val="32"/>
          <w:szCs w:val="32"/>
        </w:rPr>
        <w:t>1</w:t>
      </w:r>
      <w:r w:rsidRPr="00836E33">
        <w:rPr>
          <w:rFonts w:ascii="FangSong" w:eastAsia="FangSong" w:hAnsi="FangSong"/>
          <w:sz w:val="32"/>
          <w:szCs w:val="32"/>
        </w:rPr>
        <w:t>.</w:t>
      </w:r>
      <w:r w:rsidRPr="00836E33">
        <w:rPr>
          <w:rFonts w:ascii="FangSong" w:eastAsia="FangSong" w:hAnsi="FangSong" w:hint="eastAsia"/>
          <w:sz w:val="32"/>
          <w:szCs w:val="32"/>
        </w:rPr>
        <w:t>项目建设地点</w:t>
      </w:r>
    </w:p>
    <w:p w:rsidR="00836E33" w:rsidRPr="00836E33" w:rsidRDefault="00836E33" w:rsidP="00836E33">
      <w:pPr>
        <w:ind w:firstLineChars="200" w:firstLine="640"/>
        <w:rPr>
          <w:rFonts w:ascii="FangSong" w:eastAsia="FangSong" w:hAnsi="FangSong"/>
          <w:sz w:val="32"/>
          <w:szCs w:val="32"/>
        </w:rPr>
      </w:pPr>
      <w:r w:rsidRPr="00836E33">
        <w:rPr>
          <w:rFonts w:ascii="FangSong" w:eastAsia="FangSong" w:hAnsi="FangSong" w:hint="eastAsia"/>
          <w:sz w:val="32"/>
          <w:szCs w:val="32"/>
        </w:rPr>
        <w:t>项目建设地点位于福建省福州市闽侯上街邱阳路1号，福建中医药大学旗山校区内东北侧位置，项目东侧紧邻学生活动中心，北侧紧邻学校体育馆，南侧为学生宿舍12号楼。</w:t>
      </w:r>
    </w:p>
    <w:p w:rsidR="00836E33" w:rsidRPr="00836E33" w:rsidRDefault="00836E33" w:rsidP="00836E33">
      <w:pPr>
        <w:ind w:firstLineChars="200" w:firstLine="640"/>
        <w:rPr>
          <w:rFonts w:ascii="FangSong" w:eastAsia="FangSong" w:hAnsi="FangSong"/>
          <w:sz w:val="32"/>
          <w:szCs w:val="32"/>
        </w:rPr>
      </w:pPr>
      <w:r w:rsidRPr="00836E33">
        <w:rPr>
          <w:rFonts w:ascii="FangSong" w:eastAsia="FangSong" w:hAnsi="FangSong" w:hint="eastAsia"/>
          <w:sz w:val="32"/>
          <w:szCs w:val="32"/>
        </w:rPr>
        <w:t>2</w:t>
      </w:r>
      <w:r w:rsidRPr="00836E33">
        <w:rPr>
          <w:rFonts w:ascii="FangSong" w:eastAsia="FangSong" w:hAnsi="FangSong"/>
          <w:sz w:val="32"/>
          <w:szCs w:val="32"/>
        </w:rPr>
        <w:t>.</w:t>
      </w:r>
      <w:r w:rsidRPr="00836E33">
        <w:rPr>
          <w:rFonts w:ascii="FangSong" w:eastAsia="FangSong" w:hAnsi="FangSong" w:hint="eastAsia"/>
          <w:sz w:val="32"/>
          <w:szCs w:val="32"/>
        </w:rPr>
        <w:t>建设内容和规模</w:t>
      </w:r>
    </w:p>
    <w:p w:rsidR="00836E33" w:rsidRPr="00836E33" w:rsidRDefault="00836E33" w:rsidP="00836E33">
      <w:pPr>
        <w:pStyle w:val="a4"/>
        <w:ind w:firstLine="640"/>
        <w:rPr>
          <w:rFonts w:ascii="FangSong" w:eastAsia="FangSong" w:hAnsi="FangSong"/>
          <w:sz w:val="32"/>
          <w:szCs w:val="32"/>
        </w:rPr>
      </w:pPr>
      <w:r w:rsidRPr="00836E33">
        <w:rPr>
          <w:rFonts w:ascii="FangSong" w:eastAsia="FangSong" w:hAnsi="FangSong" w:hint="eastAsia"/>
          <w:sz w:val="32"/>
          <w:szCs w:val="32"/>
        </w:rPr>
        <w:t>项目总投资14898.85万元，总用地面积12550.4㎡，新增建筑占地面积2986.2㎡，建筑面积28907.8㎡，其中地上建筑面积26524.3㎡，地下建筑面积2383.5㎡。新增建筑主要包括一栋13号宿舍楼，为地上11 层、地下 1 层建筑。另外并</w:t>
      </w:r>
      <w:proofErr w:type="gramStart"/>
      <w:r w:rsidRPr="00836E33">
        <w:rPr>
          <w:rFonts w:ascii="FangSong" w:eastAsia="FangSong" w:hAnsi="FangSong" w:hint="eastAsia"/>
          <w:sz w:val="32"/>
          <w:szCs w:val="32"/>
        </w:rPr>
        <w:t>并</w:t>
      </w:r>
      <w:proofErr w:type="gramEnd"/>
      <w:r w:rsidRPr="00836E33">
        <w:rPr>
          <w:rFonts w:ascii="FangSong" w:eastAsia="FangSong" w:hAnsi="FangSong" w:hint="eastAsia"/>
          <w:sz w:val="32"/>
          <w:szCs w:val="32"/>
        </w:rPr>
        <w:t>完成配套工程道路、给排水、供电、照明、通讯、土石方、绿化景观工程等公用工程和设施的建设。</w:t>
      </w:r>
    </w:p>
    <w:p w:rsidR="00BE4F90" w:rsidRPr="00836E33" w:rsidRDefault="00E90094" w:rsidP="00E90094">
      <w:pPr>
        <w:ind w:firstLineChars="200" w:firstLine="640"/>
        <w:rPr>
          <w:rFonts w:ascii="FangSong" w:eastAsia="FangSong" w:hAnsi="FangSong"/>
          <w:sz w:val="32"/>
          <w:szCs w:val="32"/>
        </w:rPr>
      </w:pPr>
      <w:r w:rsidRPr="00836E33">
        <w:rPr>
          <w:rFonts w:ascii="FangSong" w:eastAsia="FangSong" w:hAnsi="FangSong" w:hint="eastAsia"/>
          <w:sz w:val="32"/>
          <w:szCs w:val="32"/>
        </w:rPr>
        <w:t>项</w:t>
      </w:r>
      <w:r w:rsidRPr="006C2F03">
        <w:rPr>
          <w:rFonts w:ascii="FangSong" w:eastAsia="FangSong" w:hAnsi="FangSong" w:hint="eastAsia"/>
          <w:sz w:val="32"/>
          <w:szCs w:val="32"/>
        </w:rPr>
        <w:t>目工程费用</w:t>
      </w:r>
      <w:r w:rsidRPr="006C2F03">
        <w:rPr>
          <w:rFonts w:ascii="FangSong" w:eastAsia="FangSong" w:hAnsi="FangSong"/>
          <w:sz w:val="32"/>
          <w:szCs w:val="32"/>
        </w:rPr>
        <w:t xml:space="preserve">12837.62 </w:t>
      </w:r>
      <w:r w:rsidRPr="006C2F03">
        <w:rPr>
          <w:rFonts w:ascii="FangSong" w:eastAsia="FangSong" w:hAnsi="FangSong" w:hint="eastAsia"/>
          <w:sz w:val="32"/>
          <w:szCs w:val="32"/>
        </w:rPr>
        <w:t>万元。</w:t>
      </w:r>
    </w:p>
    <w:p w:rsidR="0096324A" w:rsidRPr="00B64445" w:rsidRDefault="0096324A" w:rsidP="004C7051"/>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二、设计</w:t>
      </w:r>
      <w:r w:rsidR="007D4B84">
        <w:rPr>
          <w:rFonts w:ascii="FangSong" w:eastAsia="FangSong" w:hAnsi="FangSong" w:hint="eastAsia"/>
          <w:sz w:val="32"/>
          <w:szCs w:val="32"/>
        </w:rPr>
        <w:t>内容和</w:t>
      </w:r>
      <w:r w:rsidRPr="004C7051">
        <w:rPr>
          <w:rFonts w:ascii="FangSong" w:eastAsia="FangSong" w:hAnsi="FangSong" w:hint="eastAsia"/>
          <w:sz w:val="32"/>
          <w:szCs w:val="32"/>
        </w:rPr>
        <w:t>需求</w:t>
      </w:r>
    </w:p>
    <w:p w:rsidR="00326AEE" w:rsidRDefault="00326AEE" w:rsidP="00326AEE">
      <w:pPr>
        <w:ind w:firstLineChars="200" w:firstLine="640"/>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w:t>
      </w:r>
      <w:r>
        <w:rPr>
          <w:rFonts w:ascii="FangSong" w:eastAsia="FangSong" w:hAnsi="FangSong" w:hint="eastAsia"/>
          <w:sz w:val="32"/>
          <w:szCs w:val="32"/>
        </w:rPr>
        <w:t>方案设计、初步设计、设计概算、施工图设计、后续阶段设计和施工期间的现场指导和配合、图纸审查及工程竣工验收等后续配合服务。</w:t>
      </w:r>
    </w:p>
    <w:p w:rsidR="004C7051" w:rsidRPr="004C7051" w:rsidRDefault="004C7051" w:rsidP="00326AEE">
      <w:pPr>
        <w:ind w:firstLineChars="200" w:firstLine="640"/>
        <w:rPr>
          <w:rFonts w:ascii="FangSong" w:eastAsia="FangSong" w:hAnsi="FangSong"/>
          <w:sz w:val="32"/>
          <w:szCs w:val="32"/>
        </w:rPr>
      </w:pPr>
      <w:r w:rsidRPr="004C7051">
        <w:rPr>
          <w:rFonts w:ascii="FangSong" w:eastAsia="FangSong" w:hAnsi="FangSong" w:hint="eastAsia"/>
          <w:sz w:val="32"/>
          <w:szCs w:val="32"/>
        </w:rPr>
        <w:t>内容：建设工程设计：包括建筑安装工程、装修工</w:t>
      </w:r>
      <w:r w:rsidRPr="004C7051">
        <w:rPr>
          <w:rFonts w:ascii="FangSong" w:eastAsia="FangSong" w:hAnsi="FangSong" w:hint="eastAsia"/>
          <w:sz w:val="32"/>
          <w:szCs w:val="32"/>
        </w:rPr>
        <w:lastRenderedPageBreak/>
        <w:t>程、室外总体及相关配套设施工程等；其中施工图设计包括但不限于建筑工程、结构工程、安装工程、幕墙工程、电气工程、通风工程、室外总体工程、装饰装修工程（装修平面图，墙体定位图，地面施工图，吊顶施工图，吊顶各专业布置汇总定位图，立面图，剖面图，主要部位室内效果图）、景观工程、消防工程、建筑智能化工程、消防设施工程、环境工程、节能工程、附属工程、绿色建筑等专</w:t>
      </w:r>
      <w:r w:rsidRPr="004C7051">
        <w:rPr>
          <w:rFonts w:ascii="FangSong" w:eastAsia="FangSong" w:hAnsi="FangSong"/>
          <w:sz w:val="32"/>
          <w:szCs w:val="32"/>
        </w:rPr>
        <w:t>业工程</w:t>
      </w:r>
      <w:r w:rsidRPr="004C7051">
        <w:rPr>
          <w:rFonts w:ascii="FangSong" w:eastAsia="FangSong" w:hAnsi="FangSong" w:hint="eastAsia"/>
          <w:sz w:val="32"/>
          <w:szCs w:val="32"/>
        </w:rPr>
        <w:t>。</w:t>
      </w:r>
    </w:p>
    <w:p w:rsidR="004C7051" w:rsidRPr="00326AEE" w:rsidRDefault="00326AEE" w:rsidP="00326AEE">
      <w:pPr>
        <w:ind w:firstLineChars="200" w:firstLine="640"/>
        <w:rPr>
          <w:rFonts w:ascii="FangSong" w:eastAsia="FangSong" w:hAnsi="FangSong"/>
          <w:sz w:val="32"/>
          <w:szCs w:val="32"/>
        </w:rPr>
      </w:pPr>
      <w:r w:rsidRPr="00326AEE">
        <w:rPr>
          <w:rFonts w:ascii="FangSong" w:eastAsia="FangSong" w:hAnsi="FangSong" w:hint="eastAsia"/>
          <w:sz w:val="32"/>
          <w:szCs w:val="32"/>
        </w:rPr>
        <w:t>2</w:t>
      </w:r>
      <w:r w:rsidRPr="00326AEE">
        <w:rPr>
          <w:rFonts w:ascii="FangSong" w:eastAsia="FangSong" w:hAnsi="FangSong"/>
          <w:sz w:val="32"/>
          <w:szCs w:val="32"/>
        </w:rPr>
        <w:t>.</w:t>
      </w:r>
      <w:r w:rsidRPr="00326AEE">
        <w:rPr>
          <w:rFonts w:ascii="FangSong" w:eastAsia="FangSong" w:hAnsi="FangSong" w:hint="eastAsia"/>
          <w:sz w:val="32"/>
          <w:szCs w:val="32"/>
        </w:rPr>
        <w:t>设计单位</w:t>
      </w:r>
      <w:r w:rsidR="004C7051" w:rsidRPr="00326AEE">
        <w:rPr>
          <w:rFonts w:ascii="FangSong" w:eastAsia="FangSong" w:hAnsi="FangSong" w:hint="eastAsia"/>
          <w:sz w:val="32"/>
          <w:szCs w:val="32"/>
        </w:rPr>
        <w:t>资格要求</w:t>
      </w:r>
    </w:p>
    <w:p w:rsidR="004C7051" w:rsidRPr="00326AEE" w:rsidRDefault="004C7051" w:rsidP="00326AEE">
      <w:pPr>
        <w:ind w:firstLineChars="200" w:firstLine="640"/>
        <w:rPr>
          <w:rFonts w:ascii="FangSong" w:eastAsia="FangSong" w:hAnsi="FangSong"/>
          <w:sz w:val="32"/>
          <w:szCs w:val="32"/>
        </w:rPr>
      </w:pPr>
      <w:r w:rsidRPr="00326AEE">
        <w:rPr>
          <w:rFonts w:ascii="FangSong" w:eastAsia="FangSong" w:hAnsi="FangSong" w:hint="eastAsia"/>
          <w:sz w:val="32"/>
          <w:szCs w:val="32"/>
        </w:rPr>
        <w:t>要求</w:t>
      </w:r>
      <w:r w:rsidR="00326AEE">
        <w:rPr>
          <w:rFonts w:ascii="FangSong" w:eastAsia="FangSong" w:hAnsi="FangSong" w:hint="eastAsia"/>
          <w:sz w:val="32"/>
          <w:szCs w:val="32"/>
        </w:rPr>
        <w:t>设计单位</w:t>
      </w:r>
      <w:r w:rsidRPr="00326AEE">
        <w:rPr>
          <w:rFonts w:ascii="FangSong" w:eastAsia="FangSong" w:hAnsi="FangSong" w:hint="eastAsia"/>
          <w:sz w:val="32"/>
          <w:szCs w:val="32"/>
        </w:rPr>
        <w:t>具备建设行政主管部门核发有效的工程设计综合甲级资质或工程设计建筑行业（建筑工程）设计乙级及以上资质</w:t>
      </w:r>
      <w:r w:rsidR="003A487A">
        <w:rPr>
          <w:rFonts w:ascii="FangSong" w:eastAsia="FangSong" w:hAnsi="FangSong" w:hint="eastAsia"/>
          <w:sz w:val="32"/>
          <w:szCs w:val="32"/>
        </w:rPr>
        <w:t>。</w:t>
      </w:r>
    </w:p>
    <w:p w:rsidR="004C7051" w:rsidRDefault="00326AEE" w:rsidP="007D4B84">
      <w:pPr>
        <w:spacing w:line="360" w:lineRule="auto"/>
        <w:ind w:firstLine="645"/>
        <w:rPr>
          <w:rFonts w:ascii="FangSong" w:eastAsia="FangSong" w:hAnsi="FangSong"/>
          <w:sz w:val="32"/>
          <w:szCs w:val="32"/>
        </w:rPr>
      </w:pPr>
      <w:r>
        <w:rPr>
          <w:rFonts w:ascii="FangSong" w:eastAsia="FangSong" w:hAnsi="FangSong"/>
          <w:sz w:val="32"/>
          <w:szCs w:val="32"/>
        </w:rPr>
        <w:t>3.</w:t>
      </w:r>
      <w:r>
        <w:rPr>
          <w:rFonts w:ascii="FangSong" w:eastAsia="FangSong" w:hAnsi="FangSong" w:hint="eastAsia"/>
          <w:sz w:val="32"/>
          <w:szCs w:val="32"/>
        </w:rPr>
        <w:t>设计周期</w:t>
      </w:r>
    </w:p>
    <w:p w:rsidR="00326AEE" w:rsidRPr="00326AEE" w:rsidRDefault="00326AEE" w:rsidP="007D4B84">
      <w:pPr>
        <w:pStyle w:val="ab"/>
        <w:snapToGrid w:val="0"/>
        <w:spacing w:line="360" w:lineRule="auto"/>
        <w:ind w:firstLineChars="200" w:firstLine="640"/>
        <w:rPr>
          <w:rFonts w:ascii="FangSong" w:eastAsia="FangSong" w:hAnsi="FangSong" w:cstheme="minorBidi"/>
          <w:sz w:val="32"/>
          <w:szCs w:val="32"/>
        </w:rPr>
      </w:pPr>
      <w:r w:rsidRPr="00326AEE">
        <w:rPr>
          <w:rFonts w:ascii="FangSong" w:eastAsia="FangSong" w:hAnsi="FangSong" w:cstheme="minorBidi" w:hint="eastAsia"/>
          <w:sz w:val="32"/>
          <w:szCs w:val="32"/>
        </w:rPr>
        <w:t>（1）方案设计优化阶段：收到中标通知书后10</w:t>
      </w:r>
      <w:proofErr w:type="gramStart"/>
      <w:r w:rsidRPr="00326AEE">
        <w:rPr>
          <w:rFonts w:ascii="FangSong" w:eastAsia="FangSong" w:hAnsi="FangSong" w:cstheme="minorBidi" w:hint="eastAsia"/>
          <w:sz w:val="32"/>
          <w:szCs w:val="32"/>
        </w:rPr>
        <w:t>日历天</w:t>
      </w:r>
      <w:proofErr w:type="gramEnd"/>
      <w:r w:rsidRPr="00326AEE">
        <w:rPr>
          <w:rFonts w:ascii="FangSong" w:eastAsia="FangSong" w:hAnsi="FangSong" w:cstheme="minorBidi" w:hint="eastAsia"/>
          <w:sz w:val="32"/>
          <w:szCs w:val="32"/>
        </w:rPr>
        <w:t>内应完成优化设计，并配合招标人使方案设计通过有关部门审批。</w:t>
      </w:r>
    </w:p>
    <w:p w:rsidR="00326AEE" w:rsidRPr="00326AEE" w:rsidRDefault="00326AEE" w:rsidP="007D4B84">
      <w:pPr>
        <w:pStyle w:val="ab"/>
        <w:snapToGrid w:val="0"/>
        <w:spacing w:line="360" w:lineRule="auto"/>
        <w:ind w:firstLineChars="200" w:firstLine="640"/>
        <w:rPr>
          <w:rFonts w:ascii="FangSong" w:eastAsia="FangSong" w:hAnsi="FangSong" w:cstheme="minorBidi"/>
          <w:sz w:val="32"/>
          <w:szCs w:val="32"/>
        </w:rPr>
      </w:pPr>
      <w:r w:rsidRPr="00326AEE">
        <w:rPr>
          <w:rFonts w:ascii="FangSong" w:eastAsia="FangSong" w:hAnsi="FangSong" w:cstheme="minorBidi" w:hint="eastAsia"/>
          <w:sz w:val="32"/>
          <w:szCs w:val="32"/>
        </w:rPr>
        <w:t>（2）初步设计阶段：方案设计文件批复修改审核后20</w:t>
      </w:r>
      <w:proofErr w:type="gramStart"/>
      <w:r w:rsidRPr="00326AEE">
        <w:rPr>
          <w:rFonts w:ascii="FangSong" w:eastAsia="FangSong" w:hAnsi="FangSong" w:cstheme="minorBidi" w:hint="eastAsia"/>
          <w:sz w:val="32"/>
          <w:szCs w:val="32"/>
        </w:rPr>
        <w:t>日历天</w:t>
      </w:r>
      <w:proofErr w:type="gramEnd"/>
      <w:r w:rsidRPr="00326AEE">
        <w:rPr>
          <w:rFonts w:ascii="FangSong" w:eastAsia="FangSong" w:hAnsi="FangSong" w:cstheme="minorBidi" w:hint="eastAsia"/>
          <w:sz w:val="32"/>
          <w:szCs w:val="32"/>
        </w:rPr>
        <w:t>内应向招标人提供初步设计文件（</w:t>
      </w:r>
      <w:proofErr w:type="gramStart"/>
      <w:r w:rsidRPr="00326AEE">
        <w:rPr>
          <w:rFonts w:ascii="FangSong" w:eastAsia="FangSong" w:hAnsi="FangSong" w:cstheme="minorBidi" w:hint="eastAsia"/>
          <w:sz w:val="32"/>
          <w:szCs w:val="32"/>
        </w:rPr>
        <w:t>含管综设</w:t>
      </w:r>
      <w:proofErr w:type="gramEnd"/>
      <w:r w:rsidRPr="00326AEE">
        <w:rPr>
          <w:rFonts w:ascii="FangSong" w:eastAsia="FangSong" w:hAnsi="FangSong" w:cstheme="minorBidi" w:hint="eastAsia"/>
          <w:sz w:val="32"/>
          <w:szCs w:val="32"/>
        </w:rPr>
        <w:t>计文件）；</w:t>
      </w:r>
    </w:p>
    <w:p w:rsidR="00326AEE" w:rsidRPr="00326AEE" w:rsidRDefault="00326AEE" w:rsidP="007D4B84">
      <w:pPr>
        <w:pStyle w:val="ab"/>
        <w:snapToGrid w:val="0"/>
        <w:spacing w:line="360" w:lineRule="auto"/>
        <w:ind w:firstLineChars="200" w:firstLine="640"/>
        <w:rPr>
          <w:rFonts w:ascii="FangSong" w:eastAsia="FangSong" w:hAnsi="FangSong" w:cstheme="minorBidi"/>
          <w:sz w:val="32"/>
          <w:szCs w:val="32"/>
        </w:rPr>
      </w:pPr>
      <w:r w:rsidRPr="00326AEE">
        <w:rPr>
          <w:rFonts w:ascii="FangSong" w:eastAsia="FangSong" w:hAnsi="FangSong" w:cstheme="minorBidi" w:hint="eastAsia"/>
          <w:sz w:val="32"/>
          <w:szCs w:val="32"/>
        </w:rPr>
        <w:t>（3）施工图设计阶段设计：初步设计文件批复修改后30</w:t>
      </w:r>
      <w:proofErr w:type="gramStart"/>
      <w:r w:rsidRPr="00326AEE">
        <w:rPr>
          <w:rFonts w:ascii="FangSong" w:eastAsia="FangSong" w:hAnsi="FangSong" w:cstheme="minorBidi" w:hint="eastAsia"/>
          <w:sz w:val="32"/>
          <w:szCs w:val="32"/>
        </w:rPr>
        <w:t>日历天</w:t>
      </w:r>
      <w:proofErr w:type="gramEnd"/>
      <w:r w:rsidRPr="00326AEE">
        <w:rPr>
          <w:rFonts w:ascii="FangSong" w:eastAsia="FangSong" w:hAnsi="FangSong" w:cstheme="minorBidi" w:hint="eastAsia"/>
          <w:sz w:val="32"/>
          <w:szCs w:val="32"/>
        </w:rPr>
        <w:t>内应向招标人提交施工图设计文件；并负责施工图在审查之后的修改、补充等工作，直至满足审批要求；取得施工图审查合格证书并通过智能化、消防和环境工程等的专项</w:t>
      </w:r>
      <w:r w:rsidRPr="00326AEE">
        <w:rPr>
          <w:rFonts w:ascii="FangSong" w:eastAsia="FangSong" w:hAnsi="FangSong" w:cstheme="minorBidi" w:hint="eastAsia"/>
          <w:sz w:val="32"/>
          <w:szCs w:val="32"/>
        </w:rPr>
        <w:lastRenderedPageBreak/>
        <w:t>审查，专家论证；</w:t>
      </w:r>
    </w:p>
    <w:p w:rsidR="00326AEE" w:rsidRPr="00344FEF" w:rsidRDefault="00326AEE" w:rsidP="007D4B84">
      <w:pPr>
        <w:pStyle w:val="ab"/>
        <w:snapToGrid w:val="0"/>
        <w:spacing w:line="360" w:lineRule="auto"/>
        <w:ind w:firstLineChars="200" w:firstLine="640"/>
        <w:rPr>
          <w:rFonts w:ascii="FangSong" w:eastAsia="FangSong" w:hAnsi="FangSong"/>
          <w:sz w:val="32"/>
          <w:szCs w:val="32"/>
          <w:u w:val="single"/>
        </w:rPr>
      </w:pPr>
      <w:r w:rsidRPr="00326AEE">
        <w:rPr>
          <w:rFonts w:ascii="FangSong" w:eastAsia="FangSong" w:hAnsi="FangSong" w:cstheme="minorBidi" w:hint="eastAsia"/>
          <w:sz w:val="32"/>
          <w:szCs w:val="32"/>
        </w:rPr>
        <w:t>（4）</w:t>
      </w:r>
      <w:r w:rsidRPr="00326AEE">
        <w:rPr>
          <w:rFonts w:ascii="FangSong" w:eastAsia="FangSong" w:hAnsi="FangSong" w:hint="eastAsia"/>
          <w:sz w:val="32"/>
          <w:szCs w:val="32"/>
        </w:rPr>
        <w:t>施工现场配合服务：按照招标文件和设计合同的约定承担施工期间的设计交底、技术指导、现场配合等服务，服务时间为工程开工之日起至所有工程全部竣工验收合格且验收备案结束止。</w:t>
      </w:r>
      <w:r w:rsidR="00344FEF" w:rsidRPr="00344FEF">
        <w:rPr>
          <w:rFonts w:ascii="FangSong" w:eastAsia="FangSong" w:hAnsi="FangSong" w:hint="eastAsia"/>
          <w:sz w:val="32"/>
          <w:szCs w:val="32"/>
          <w:u w:val="single"/>
        </w:rPr>
        <w:t>需协助建设单位完成规划许可证报批。</w:t>
      </w:r>
    </w:p>
    <w:p w:rsidR="007D4B84" w:rsidRPr="00E90094" w:rsidRDefault="007D4B84" w:rsidP="00E90094">
      <w:pPr>
        <w:ind w:firstLineChars="200" w:firstLine="640"/>
        <w:rPr>
          <w:rFonts w:ascii="FangSong" w:eastAsia="FangSong" w:hAnsi="FangSong"/>
          <w:sz w:val="32"/>
          <w:szCs w:val="32"/>
        </w:rPr>
      </w:pPr>
      <w:r>
        <w:rPr>
          <w:rFonts w:ascii="FangSong" w:eastAsia="FangSong" w:hAnsi="FangSong" w:hint="eastAsia"/>
          <w:sz w:val="32"/>
          <w:szCs w:val="32"/>
        </w:rPr>
        <w:t>4</w:t>
      </w:r>
      <w:r>
        <w:rPr>
          <w:rFonts w:ascii="FangSong" w:eastAsia="FangSong" w:hAnsi="FangSong"/>
          <w:sz w:val="32"/>
          <w:szCs w:val="32"/>
        </w:rPr>
        <w:t>.</w:t>
      </w:r>
      <w:r w:rsidRPr="007D4B84">
        <w:rPr>
          <w:rFonts w:ascii="FangSong" w:eastAsia="FangSong" w:hAnsi="FangSong" w:hint="eastAsia"/>
          <w:sz w:val="32"/>
          <w:szCs w:val="32"/>
        </w:rPr>
        <w:t>设计费</w:t>
      </w:r>
      <w:r w:rsidR="00132FCB">
        <w:rPr>
          <w:rFonts w:ascii="FangSong" w:eastAsia="FangSong" w:hAnsi="FangSong" w:hint="eastAsia"/>
          <w:sz w:val="32"/>
          <w:szCs w:val="32"/>
        </w:rPr>
        <w:t>报价</w:t>
      </w:r>
      <w:r w:rsidRPr="007D4B84">
        <w:rPr>
          <w:rFonts w:ascii="FangSong" w:eastAsia="FangSong" w:hAnsi="FangSong" w:hint="eastAsia"/>
          <w:sz w:val="32"/>
          <w:szCs w:val="32"/>
        </w:rPr>
        <w:t>：</w:t>
      </w:r>
      <w:r w:rsidR="00E90094" w:rsidRPr="00472382">
        <w:rPr>
          <w:rFonts w:ascii="FangSong" w:eastAsia="FangSong" w:hAnsi="FangSong" w:hint="eastAsia"/>
          <w:sz w:val="32"/>
          <w:szCs w:val="32"/>
        </w:rPr>
        <w:t>参考“计价格〔</w:t>
      </w:r>
      <w:r w:rsidR="00E90094" w:rsidRPr="00472382">
        <w:rPr>
          <w:rFonts w:ascii="FangSong" w:eastAsia="FangSong" w:hAnsi="FangSong"/>
          <w:sz w:val="32"/>
          <w:szCs w:val="32"/>
        </w:rPr>
        <w:t>2002</w:t>
      </w:r>
      <w:r w:rsidR="00E90094" w:rsidRPr="00472382">
        <w:rPr>
          <w:rFonts w:ascii="FangSong" w:eastAsia="FangSong" w:hAnsi="FangSong" w:hint="eastAsia"/>
          <w:sz w:val="32"/>
          <w:szCs w:val="32"/>
        </w:rPr>
        <w:t>〕</w:t>
      </w:r>
      <w:r w:rsidR="00E90094" w:rsidRPr="00472382">
        <w:rPr>
          <w:rFonts w:ascii="FangSong" w:eastAsia="FangSong" w:hAnsi="FangSong"/>
          <w:sz w:val="32"/>
          <w:szCs w:val="32"/>
        </w:rPr>
        <w:t>10</w:t>
      </w:r>
      <w:r w:rsidR="00E90094" w:rsidRPr="00472382">
        <w:rPr>
          <w:rFonts w:ascii="FangSong" w:eastAsia="FangSong" w:hAnsi="FangSong" w:hint="eastAsia"/>
          <w:sz w:val="32"/>
          <w:szCs w:val="32"/>
        </w:rPr>
        <w:t>号”文件，下浮</w:t>
      </w:r>
      <w:r w:rsidR="00E90094" w:rsidRPr="00472382">
        <w:rPr>
          <w:rFonts w:ascii="FangSong" w:eastAsia="FangSong" w:hAnsi="FangSong"/>
          <w:sz w:val="32"/>
          <w:szCs w:val="32"/>
        </w:rPr>
        <w:t>20%</w:t>
      </w:r>
      <w:r w:rsidR="003E381B">
        <w:rPr>
          <w:rFonts w:ascii="FangSong" w:eastAsia="FangSong" w:hAnsi="FangSong" w:hint="eastAsia"/>
          <w:sz w:val="32"/>
          <w:szCs w:val="32"/>
        </w:rPr>
        <w:t>即打八</w:t>
      </w:r>
      <w:r w:rsidR="003E381B" w:rsidRPr="003E381B">
        <w:rPr>
          <w:rFonts w:ascii="FangSong" w:eastAsia="FangSong" w:hAnsi="FangSong" w:hint="eastAsia"/>
          <w:sz w:val="32"/>
          <w:szCs w:val="32"/>
        </w:rPr>
        <w:t>折，</w:t>
      </w:r>
      <w:r w:rsidR="00E90094" w:rsidRPr="003E381B">
        <w:rPr>
          <w:rFonts w:ascii="FangSong" w:eastAsia="FangSong" w:hAnsi="FangSong" w:hint="eastAsia"/>
          <w:sz w:val="32"/>
          <w:szCs w:val="32"/>
        </w:rPr>
        <w:t>为本次</w:t>
      </w:r>
      <w:r w:rsidR="003E381B">
        <w:rPr>
          <w:rFonts w:ascii="FangSong" w:eastAsia="FangSong" w:hAnsi="FangSong" w:hint="eastAsia"/>
          <w:sz w:val="32"/>
          <w:szCs w:val="32"/>
        </w:rPr>
        <w:t>设计服务费咨询</w:t>
      </w:r>
      <w:r w:rsidR="00E90094" w:rsidRPr="003E381B">
        <w:rPr>
          <w:rFonts w:ascii="FangSong" w:eastAsia="FangSong" w:hAnsi="FangSong" w:hint="eastAsia"/>
          <w:sz w:val="32"/>
          <w:szCs w:val="32"/>
        </w:rPr>
        <w:t>的最高</w:t>
      </w:r>
      <w:r w:rsidR="003E381B">
        <w:rPr>
          <w:rFonts w:ascii="FangSong" w:eastAsia="FangSong" w:hAnsi="FangSong" w:hint="eastAsia"/>
          <w:sz w:val="32"/>
          <w:szCs w:val="32"/>
        </w:rPr>
        <w:t>上限</w:t>
      </w:r>
      <w:r w:rsidR="00E90094" w:rsidRPr="003E381B">
        <w:rPr>
          <w:rFonts w:ascii="FangSong" w:eastAsia="FangSong" w:hAnsi="FangSong" w:hint="eastAsia"/>
          <w:sz w:val="32"/>
          <w:szCs w:val="32"/>
        </w:rPr>
        <w:t>。</w:t>
      </w:r>
      <w:r w:rsidR="003E381B">
        <w:rPr>
          <w:rFonts w:ascii="FangSong" w:eastAsia="FangSong" w:hAnsi="FangSong" w:hint="eastAsia"/>
          <w:sz w:val="32"/>
          <w:szCs w:val="32"/>
        </w:rPr>
        <w:t>参与报价单位所报设计服务费下浮点数需大于2</w:t>
      </w:r>
      <w:r w:rsidR="003E381B">
        <w:rPr>
          <w:rFonts w:ascii="FangSong" w:eastAsia="FangSong" w:hAnsi="FangSong"/>
          <w:sz w:val="32"/>
          <w:szCs w:val="32"/>
        </w:rPr>
        <w:t>0</w:t>
      </w:r>
      <w:r w:rsidR="003E381B">
        <w:rPr>
          <w:rFonts w:ascii="FangSong" w:eastAsia="FangSong" w:hAnsi="FangSong" w:hint="eastAsia"/>
          <w:sz w:val="32"/>
          <w:szCs w:val="32"/>
        </w:rPr>
        <w:t>，否则无效。</w:t>
      </w:r>
    </w:p>
    <w:p w:rsidR="007D4B84" w:rsidRPr="007D4B84" w:rsidRDefault="007D4B84" w:rsidP="007D4B84">
      <w:pPr>
        <w:pStyle w:val="ab"/>
        <w:snapToGrid w:val="0"/>
        <w:spacing w:line="360" w:lineRule="auto"/>
        <w:ind w:firstLineChars="200" w:firstLine="640"/>
        <w:rPr>
          <w:rFonts w:ascii="FangSong" w:eastAsia="FangSong" w:hAnsi="FangSong" w:cstheme="minorBidi"/>
          <w:sz w:val="32"/>
          <w:szCs w:val="32"/>
        </w:rPr>
      </w:pPr>
    </w:p>
    <w:p w:rsidR="0096324A" w:rsidRPr="004C7051" w:rsidRDefault="0096324A" w:rsidP="004C7051">
      <w:pPr>
        <w:rPr>
          <w:rFonts w:ascii="FangSong" w:eastAsia="FangSong" w:hAnsi="FangSong"/>
          <w:sz w:val="32"/>
          <w:szCs w:val="32"/>
        </w:rPr>
      </w:pPr>
    </w:p>
    <w:p w:rsidR="0096324A" w:rsidRDefault="0096324A" w:rsidP="004C7051">
      <w:pPr>
        <w:rPr>
          <w:rFonts w:ascii="FangSong" w:eastAsia="FangSong" w:hAnsi="FangSong"/>
          <w:sz w:val="32"/>
          <w:szCs w:val="32"/>
        </w:rPr>
      </w:pPr>
    </w:p>
    <w:p w:rsidR="00836E33" w:rsidRDefault="00836E33" w:rsidP="004C7051">
      <w:pPr>
        <w:rPr>
          <w:rFonts w:ascii="FangSong" w:eastAsia="FangSong" w:hAnsi="FangSong"/>
          <w:sz w:val="32"/>
          <w:szCs w:val="32"/>
        </w:rPr>
      </w:pPr>
    </w:p>
    <w:p w:rsidR="00836E33" w:rsidRDefault="00836E33" w:rsidP="004C7051">
      <w:pPr>
        <w:rPr>
          <w:rFonts w:ascii="FangSong" w:eastAsia="FangSong" w:hAnsi="FangSong"/>
          <w:sz w:val="32"/>
          <w:szCs w:val="32"/>
        </w:rPr>
      </w:pPr>
    </w:p>
    <w:p w:rsidR="00836E33" w:rsidRDefault="00836E33" w:rsidP="004C7051">
      <w:pPr>
        <w:rPr>
          <w:rFonts w:ascii="FangSong" w:eastAsia="FangSong" w:hAnsi="FangSong"/>
          <w:sz w:val="32"/>
          <w:szCs w:val="32"/>
        </w:rPr>
      </w:pPr>
    </w:p>
    <w:p w:rsidR="00836E33" w:rsidRDefault="00836E33" w:rsidP="004C7051">
      <w:pPr>
        <w:rPr>
          <w:rFonts w:ascii="FangSong" w:eastAsia="FangSong" w:hAnsi="FangSong"/>
          <w:sz w:val="32"/>
          <w:szCs w:val="32"/>
        </w:rPr>
      </w:pPr>
    </w:p>
    <w:p w:rsidR="00836E33" w:rsidRDefault="00836E33" w:rsidP="004C7051">
      <w:pPr>
        <w:rPr>
          <w:rFonts w:ascii="FangSong" w:eastAsia="FangSong" w:hAnsi="FangSong"/>
          <w:sz w:val="32"/>
          <w:szCs w:val="32"/>
        </w:rPr>
      </w:pPr>
    </w:p>
    <w:p w:rsidR="003E381B" w:rsidRDefault="003E381B" w:rsidP="004C7051">
      <w:pPr>
        <w:rPr>
          <w:rFonts w:ascii="FangSong" w:eastAsia="FangSong" w:hAnsi="FangSong"/>
          <w:sz w:val="32"/>
          <w:szCs w:val="32"/>
        </w:rPr>
      </w:pPr>
    </w:p>
    <w:p w:rsidR="003E381B" w:rsidRDefault="003E381B" w:rsidP="004C7051">
      <w:pPr>
        <w:rPr>
          <w:rFonts w:ascii="FangSong" w:eastAsia="FangSong" w:hAnsi="FangSong"/>
          <w:sz w:val="32"/>
          <w:szCs w:val="32"/>
        </w:rPr>
      </w:pPr>
    </w:p>
    <w:p w:rsidR="003E381B" w:rsidRDefault="003E381B" w:rsidP="004C7051">
      <w:pPr>
        <w:rPr>
          <w:rFonts w:ascii="FangSong" w:eastAsia="FangSong" w:hAnsi="FangSong"/>
          <w:sz w:val="32"/>
          <w:szCs w:val="32"/>
        </w:rPr>
      </w:pPr>
    </w:p>
    <w:p w:rsidR="003E381B" w:rsidRDefault="003E381B" w:rsidP="004C7051">
      <w:pPr>
        <w:rPr>
          <w:rFonts w:ascii="FangSong" w:eastAsia="FangSong" w:hAnsi="FangSong"/>
          <w:sz w:val="32"/>
          <w:szCs w:val="32"/>
        </w:rPr>
      </w:pPr>
    </w:p>
    <w:p w:rsidR="003E381B" w:rsidRPr="004C7051" w:rsidRDefault="003E381B" w:rsidP="004C7051">
      <w:pPr>
        <w:rPr>
          <w:rFonts w:ascii="FangSong" w:eastAsia="FangSong" w:hAnsi="FangSong"/>
          <w:sz w:val="32"/>
          <w:szCs w:val="32"/>
        </w:rPr>
      </w:pPr>
    </w:p>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lastRenderedPageBreak/>
        <w:t>附件2：</w:t>
      </w:r>
    </w:p>
    <w:p w:rsidR="0096324A" w:rsidRPr="004C7051" w:rsidRDefault="0096324A" w:rsidP="004C7051">
      <w:pPr>
        <w:rPr>
          <w:rFonts w:ascii="FangSong" w:eastAsia="FangSong" w:hAnsi="FangSong"/>
          <w:sz w:val="32"/>
          <w:szCs w:val="32"/>
        </w:rPr>
      </w:pPr>
    </w:p>
    <w:p w:rsidR="0096324A" w:rsidRPr="004C7051" w:rsidRDefault="00B64445" w:rsidP="004C7051">
      <w:pPr>
        <w:jc w:val="center"/>
        <w:rPr>
          <w:rFonts w:ascii="FangSong" w:eastAsia="FangSong" w:hAnsi="FangSong"/>
          <w:sz w:val="32"/>
          <w:szCs w:val="32"/>
        </w:rPr>
      </w:pPr>
      <w:r w:rsidRPr="004C7051">
        <w:rPr>
          <w:rFonts w:ascii="FangSong" w:eastAsia="FangSong" w:hAnsi="FangSong" w:hint="eastAsia"/>
          <w:sz w:val="32"/>
          <w:szCs w:val="32"/>
        </w:rPr>
        <w:t>福建中医药大学</w:t>
      </w:r>
      <w:r w:rsidR="0091542A">
        <w:rPr>
          <w:rFonts w:ascii="FangSong" w:eastAsia="FangSong" w:hAnsi="FangSong" w:hint="eastAsia"/>
          <w:sz w:val="32"/>
          <w:szCs w:val="32"/>
        </w:rPr>
        <w:t>设计</w:t>
      </w:r>
      <w:r w:rsidR="00472382">
        <w:rPr>
          <w:rFonts w:ascii="FangSong" w:eastAsia="FangSong" w:hAnsi="FangSong" w:hint="eastAsia"/>
          <w:sz w:val="32"/>
          <w:szCs w:val="32"/>
        </w:rPr>
        <w:t>服务</w:t>
      </w:r>
      <w:r w:rsidR="00852CB4">
        <w:rPr>
          <w:rFonts w:ascii="FangSong" w:eastAsia="FangSong" w:hAnsi="FangSong" w:hint="eastAsia"/>
          <w:sz w:val="32"/>
          <w:szCs w:val="32"/>
        </w:rPr>
        <w:t>咨询</w:t>
      </w:r>
      <w:bookmarkStart w:id="0" w:name="_GoBack"/>
      <w:bookmarkEnd w:id="0"/>
      <w:r w:rsidRPr="004C7051">
        <w:rPr>
          <w:rFonts w:ascii="FangSong" w:eastAsia="FangSong" w:hAnsi="FangSong" w:hint="eastAsia"/>
          <w:sz w:val="32"/>
          <w:szCs w:val="32"/>
        </w:rPr>
        <w:t>工作单</w:t>
      </w:r>
    </w:p>
    <w:p w:rsidR="0096324A" w:rsidRPr="004C7051" w:rsidRDefault="0096324A" w:rsidP="004C7051">
      <w:pPr>
        <w:rPr>
          <w:rFonts w:ascii="FangSong" w:eastAsia="FangSong" w:hAnsi="FangSong"/>
          <w:sz w:val="32"/>
          <w:szCs w:val="32"/>
        </w:rPr>
      </w:pPr>
    </w:p>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公司名称（盖章）：</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000"/>
        <w:gridCol w:w="3733"/>
        <w:gridCol w:w="2038"/>
      </w:tblGrid>
      <w:tr w:rsidR="0096324A" w:rsidRPr="004C7051">
        <w:tc>
          <w:tcPr>
            <w:tcW w:w="424" w:type="pct"/>
            <w:vAlign w:val="center"/>
          </w:tcPr>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序号</w:t>
            </w:r>
          </w:p>
        </w:tc>
        <w:tc>
          <w:tcPr>
            <w:tcW w:w="1177" w:type="pct"/>
            <w:vAlign w:val="center"/>
          </w:tcPr>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项目名称</w:t>
            </w:r>
          </w:p>
        </w:tc>
        <w:tc>
          <w:tcPr>
            <w:tcW w:w="2198" w:type="pct"/>
            <w:vAlign w:val="center"/>
          </w:tcPr>
          <w:p w:rsidR="0096324A" w:rsidRPr="004C7051" w:rsidRDefault="003E381B" w:rsidP="00E90094">
            <w:pPr>
              <w:jc w:val="center"/>
              <w:rPr>
                <w:rFonts w:ascii="FangSong" w:eastAsia="FangSong" w:hAnsi="FangSong"/>
                <w:sz w:val="32"/>
                <w:szCs w:val="32"/>
              </w:rPr>
            </w:pPr>
            <w:r>
              <w:rPr>
                <w:rFonts w:ascii="FangSong" w:eastAsia="FangSong" w:hAnsi="FangSong" w:hint="eastAsia"/>
                <w:sz w:val="32"/>
                <w:szCs w:val="32"/>
              </w:rPr>
              <w:t>下浮点数（%）</w:t>
            </w:r>
          </w:p>
        </w:tc>
        <w:tc>
          <w:tcPr>
            <w:tcW w:w="1200" w:type="pct"/>
            <w:vAlign w:val="center"/>
          </w:tcPr>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备注</w:t>
            </w:r>
          </w:p>
        </w:tc>
      </w:tr>
      <w:tr w:rsidR="0096324A" w:rsidRPr="004C7051">
        <w:trPr>
          <w:trHeight w:val="1740"/>
        </w:trPr>
        <w:tc>
          <w:tcPr>
            <w:tcW w:w="424" w:type="pct"/>
            <w:shd w:val="clear" w:color="auto" w:fill="auto"/>
            <w:vAlign w:val="center"/>
          </w:tcPr>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1</w:t>
            </w:r>
          </w:p>
        </w:tc>
        <w:tc>
          <w:tcPr>
            <w:tcW w:w="1177" w:type="pct"/>
            <w:shd w:val="clear" w:color="FFFF00" w:fill="auto"/>
            <w:vAlign w:val="center"/>
          </w:tcPr>
          <w:p w:rsidR="0096324A" w:rsidRPr="004C7051" w:rsidRDefault="004440ED" w:rsidP="004C7051">
            <w:pPr>
              <w:rPr>
                <w:rFonts w:ascii="FangSong" w:eastAsia="FangSong" w:hAnsi="FangSong"/>
                <w:sz w:val="32"/>
                <w:szCs w:val="32"/>
              </w:rPr>
            </w:pPr>
            <w:r w:rsidRPr="004C7051">
              <w:rPr>
                <w:rFonts w:ascii="FangSong" w:eastAsia="FangSong" w:hAnsi="FangSong" w:hint="eastAsia"/>
                <w:sz w:val="32"/>
                <w:szCs w:val="32"/>
              </w:rPr>
              <w:t>福建中医药大学旗山校区学生宿舍1</w:t>
            </w:r>
            <w:r w:rsidRPr="004C7051">
              <w:rPr>
                <w:rFonts w:ascii="FangSong" w:eastAsia="FangSong" w:hAnsi="FangSong"/>
                <w:sz w:val="32"/>
                <w:szCs w:val="32"/>
              </w:rPr>
              <w:t>3</w:t>
            </w:r>
            <w:r w:rsidRPr="004C7051">
              <w:rPr>
                <w:rFonts w:ascii="FangSong" w:eastAsia="FangSong" w:hAnsi="FangSong" w:hint="eastAsia"/>
                <w:sz w:val="32"/>
                <w:szCs w:val="32"/>
              </w:rPr>
              <w:t>号楼设计服务</w:t>
            </w:r>
          </w:p>
          <w:p w:rsidR="0096324A" w:rsidRPr="004C7051" w:rsidRDefault="0096324A" w:rsidP="004C7051">
            <w:pPr>
              <w:rPr>
                <w:rFonts w:ascii="FangSong" w:eastAsia="FangSong" w:hAnsi="FangSong"/>
                <w:sz w:val="32"/>
                <w:szCs w:val="32"/>
              </w:rPr>
            </w:pPr>
          </w:p>
        </w:tc>
        <w:tc>
          <w:tcPr>
            <w:tcW w:w="2198" w:type="pct"/>
            <w:vAlign w:val="center"/>
          </w:tcPr>
          <w:p w:rsidR="0096324A" w:rsidRPr="004C7051" w:rsidRDefault="003E381B" w:rsidP="004C7051">
            <w:pPr>
              <w:rPr>
                <w:rFonts w:ascii="FangSong" w:eastAsia="FangSong" w:hAnsi="FangSong"/>
                <w:sz w:val="32"/>
                <w:szCs w:val="32"/>
              </w:rPr>
            </w:pPr>
            <w:r>
              <w:rPr>
                <w:rFonts w:ascii="FangSong" w:eastAsia="FangSong" w:hAnsi="FangSong" w:hint="eastAsia"/>
                <w:sz w:val="32"/>
                <w:szCs w:val="32"/>
              </w:rPr>
              <w:t>在</w:t>
            </w:r>
            <w:r w:rsidRPr="00472382">
              <w:rPr>
                <w:rFonts w:ascii="FangSong" w:eastAsia="FangSong" w:hAnsi="FangSong" w:hint="eastAsia"/>
                <w:sz w:val="32"/>
                <w:szCs w:val="32"/>
              </w:rPr>
              <w:t>“计价格〔</w:t>
            </w:r>
            <w:r w:rsidRPr="00472382">
              <w:rPr>
                <w:rFonts w:ascii="FangSong" w:eastAsia="FangSong" w:hAnsi="FangSong"/>
                <w:sz w:val="32"/>
                <w:szCs w:val="32"/>
              </w:rPr>
              <w:t>2002</w:t>
            </w:r>
            <w:r w:rsidRPr="00472382">
              <w:rPr>
                <w:rFonts w:ascii="FangSong" w:eastAsia="FangSong" w:hAnsi="FangSong" w:hint="eastAsia"/>
                <w:sz w:val="32"/>
                <w:szCs w:val="32"/>
              </w:rPr>
              <w:t>〕</w:t>
            </w:r>
            <w:r w:rsidRPr="00472382">
              <w:rPr>
                <w:rFonts w:ascii="FangSong" w:eastAsia="FangSong" w:hAnsi="FangSong"/>
                <w:sz w:val="32"/>
                <w:szCs w:val="32"/>
              </w:rPr>
              <w:t>10</w:t>
            </w:r>
            <w:r w:rsidRPr="00472382">
              <w:rPr>
                <w:rFonts w:ascii="FangSong" w:eastAsia="FangSong" w:hAnsi="FangSong" w:hint="eastAsia"/>
                <w:sz w:val="32"/>
                <w:szCs w:val="32"/>
              </w:rPr>
              <w:t>号”文件</w:t>
            </w:r>
            <w:r>
              <w:rPr>
                <w:rFonts w:ascii="FangSong" w:eastAsia="FangSong" w:hAnsi="FangSong" w:hint="eastAsia"/>
                <w:sz w:val="32"/>
                <w:szCs w:val="32"/>
              </w:rPr>
              <w:t>基础上下浮</w:t>
            </w:r>
            <w:r>
              <w:rPr>
                <w:rFonts w:ascii="FangSong" w:eastAsia="FangSong" w:hAnsi="FangSong"/>
                <w:sz w:val="32"/>
                <w:szCs w:val="32"/>
                <w:u w:val="single"/>
              </w:rPr>
              <w:t xml:space="preserve">             </w:t>
            </w:r>
            <w:r>
              <w:rPr>
                <w:rFonts w:ascii="FangSong" w:eastAsia="FangSong" w:hAnsi="FangSong" w:hint="eastAsia"/>
                <w:sz w:val="32"/>
                <w:szCs w:val="32"/>
              </w:rPr>
              <w:t>%。</w:t>
            </w:r>
          </w:p>
          <w:p w:rsidR="0096324A" w:rsidRPr="004C7051" w:rsidRDefault="0096324A" w:rsidP="004C7051">
            <w:pPr>
              <w:rPr>
                <w:rFonts w:ascii="FangSong" w:eastAsia="FangSong" w:hAnsi="FangSong"/>
                <w:sz w:val="32"/>
                <w:szCs w:val="32"/>
              </w:rPr>
            </w:pPr>
          </w:p>
        </w:tc>
        <w:tc>
          <w:tcPr>
            <w:tcW w:w="1200" w:type="pct"/>
            <w:vAlign w:val="center"/>
          </w:tcPr>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价格应包含</w:t>
            </w:r>
            <w:r w:rsidR="00E90094">
              <w:rPr>
                <w:rFonts w:ascii="FangSong" w:eastAsia="FangSong" w:hAnsi="FangSong" w:hint="eastAsia"/>
                <w:sz w:val="32"/>
                <w:szCs w:val="32"/>
              </w:rPr>
              <w:t>完成本项目设计工作所有内容</w:t>
            </w:r>
            <w:r w:rsidRPr="004C7051">
              <w:rPr>
                <w:rFonts w:ascii="FangSong" w:eastAsia="FangSong" w:hAnsi="FangSong" w:hint="eastAsia"/>
                <w:sz w:val="32"/>
                <w:szCs w:val="32"/>
              </w:rPr>
              <w:t>可能发生的全部费用</w:t>
            </w:r>
            <w:r w:rsidR="00E90094">
              <w:rPr>
                <w:rFonts w:ascii="FangSong" w:eastAsia="FangSong" w:hAnsi="FangSong" w:hint="eastAsia"/>
                <w:sz w:val="32"/>
                <w:szCs w:val="32"/>
              </w:rPr>
              <w:t>，包含税费等；</w:t>
            </w:r>
            <w:r w:rsidR="003E381B">
              <w:rPr>
                <w:rFonts w:ascii="FangSong" w:eastAsia="FangSong" w:hAnsi="FangSong" w:hint="eastAsia"/>
                <w:sz w:val="32"/>
                <w:szCs w:val="32"/>
              </w:rPr>
              <w:t>下浮点数需大于2</w:t>
            </w:r>
            <w:r w:rsidR="003E381B">
              <w:rPr>
                <w:rFonts w:ascii="FangSong" w:eastAsia="FangSong" w:hAnsi="FangSong"/>
                <w:sz w:val="32"/>
                <w:szCs w:val="32"/>
              </w:rPr>
              <w:t>0</w:t>
            </w:r>
            <w:r w:rsidR="003E381B">
              <w:rPr>
                <w:rFonts w:ascii="FangSong" w:eastAsia="FangSong" w:hAnsi="FangSong" w:hint="eastAsia"/>
                <w:sz w:val="32"/>
                <w:szCs w:val="32"/>
              </w:rPr>
              <w:t>，否则</w:t>
            </w:r>
            <w:r w:rsidR="00E90094">
              <w:rPr>
                <w:rFonts w:ascii="FangSong" w:eastAsia="FangSong" w:hAnsi="FangSong" w:hint="eastAsia"/>
                <w:sz w:val="32"/>
                <w:szCs w:val="32"/>
              </w:rPr>
              <w:t>无效。</w:t>
            </w:r>
          </w:p>
        </w:tc>
      </w:tr>
    </w:tbl>
    <w:p w:rsidR="0096324A" w:rsidRPr="004C7051" w:rsidRDefault="00B64445" w:rsidP="004C7051">
      <w:pPr>
        <w:rPr>
          <w:rFonts w:ascii="FangSong" w:eastAsia="FangSong" w:hAnsi="FangSong"/>
          <w:sz w:val="32"/>
          <w:szCs w:val="32"/>
        </w:rPr>
      </w:pPr>
      <w:r w:rsidRPr="004C7051">
        <w:rPr>
          <w:rFonts w:ascii="FangSong" w:eastAsia="FangSong" w:hAnsi="FangSong" w:hint="eastAsia"/>
          <w:sz w:val="32"/>
          <w:szCs w:val="32"/>
        </w:rPr>
        <w:t>联系人：                           联系电话：</w:t>
      </w:r>
    </w:p>
    <w:p w:rsidR="0096324A" w:rsidRPr="004C7051" w:rsidRDefault="0096324A" w:rsidP="004C7051">
      <w:pPr>
        <w:rPr>
          <w:rFonts w:ascii="FangSong" w:eastAsia="FangSong" w:hAnsi="FangSong"/>
          <w:sz w:val="32"/>
          <w:szCs w:val="32"/>
        </w:rPr>
      </w:pPr>
    </w:p>
    <w:p w:rsidR="0096324A" w:rsidRPr="004C7051" w:rsidRDefault="0096324A" w:rsidP="004C7051">
      <w:pPr>
        <w:rPr>
          <w:rFonts w:ascii="FangSong" w:eastAsia="FangSong" w:hAnsi="FangSong"/>
          <w:sz w:val="32"/>
          <w:szCs w:val="32"/>
        </w:rPr>
      </w:pPr>
    </w:p>
    <w:sectPr w:rsidR="0096324A" w:rsidRPr="004C70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8E1" w:rsidRDefault="003F28E1" w:rsidP="004C7051">
      <w:r>
        <w:separator/>
      </w:r>
    </w:p>
  </w:endnote>
  <w:endnote w:type="continuationSeparator" w:id="0">
    <w:p w:rsidR="003F28E1" w:rsidRDefault="003F28E1" w:rsidP="004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8E1" w:rsidRDefault="003F28E1" w:rsidP="004C7051">
      <w:r>
        <w:separator/>
      </w:r>
    </w:p>
  </w:footnote>
  <w:footnote w:type="continuationSeparator" w:id="0">
    <w:p w:rsidR="003F28E1" w:rsidRDefault="003F28E1" w:rsidP="004C7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D4994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83CFB9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84402A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19A06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CA0A84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FB86A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572DF4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87C4C0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F188D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CC61D3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1DC02A0"/>
    <w:multiLevelType w:val="multilevel"/>
    <w:tmpl w:val="38B27160"/>
    <w:lvl w:ilvl="0">
      <w:start w:val="1"/>
      <w:numFmt w:val="decimal"/>
      <w:suff w:val="nothing"/>
      <w:lvlText w:val="%1."/>
      <w:lvlJc w:val="left"/>
      <w:pPr>
        <w:ind w:left="0" w:firstLine="510"/>
      </w:pPr>
      <w:rPr>
        <w:rFonts w:hint="eastAsia"/>
        <w:i w:val="0"/>
        <w:sz w:val="24"/>
        <w:szCs w:val="24"/>
      </w:rPr>
    </w:lvl>
    <w:lvl w:ilvl="1">
      <w:start w:val="1"/>
      <w:numFmt w:val="decimal"/>
      <w:suff w:val="nothing"/>
      <w:lvlText w:val="%1.%2."/>
      <w:lvlJc w:val="left"/>
      <w:pPr>
        <w:ind w:left="0" w:firstLine="510"/>
      </w:pPr>
      <w:rPr>
        <w:rFonts w:hint="eastAsia"/>
        <w:i w:val="0"/>
      </w:rPr>
    </w:lvl>
    <w:lvl w:ilvl="2">
      <w:start w:val="1"/>
      <w:numFmt w:val="decimal"/>
      <w:suff w:val="nothing"/>
      <w:lvlText w:val="%1.%2.%3."/>
      <w:lvlJc w:val="left"/>
      <w:pPr>
        <w:ind w:left="0" w:firstLine="510"/>
      </w:pPr>
      <w:rPr>
        <w:rFonts w:hint="eastAsia"/>
        <w:i w:val="0"/>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43A66E53"/>
    <w:multiLevelType w:val="multilevel"/>
    <w:tmpl w:val="38B27160"/>
    <w:lvl w:ilvl="0">
      <w:start w:val="1"/>
      <w:numFmt w:val="decimal"/>
      <w:suff w:val="nothing"/>
      <w:lvlText w:val="%1."/>
      <w:lvlJc w:val="left"/>
      <w:pPr>
        <w:ind w:left="0" w:firstLine="510"/>
      </w:pPr>
      <w:rPr>
        <w:rFonts w:hint="eastAsia"/>
        <w:i w:val="0"/>
        <w:sz w:val="24"/>
        <w:szCs w:val="24"/>
      </w:rPr>
    </w:lvl>
    <w:lvl w:ilvl="1">
      <w:start w:val="1"/>
      <w:numFmt w:val="decimal"/>
      <w:suff w:val="nothing"/>
      <w:lvlText w:val="%1.%2."/>
      <w:lvlJc w:val="left"/>
      <w:pPr>
        <w:ind w:left="0" w:firstLine="510"/>
      </w:pPr>
      <w:rPr>
        <w:rFonts w:hint="eastAsia"/>
        <w:i w:val="0"/>
      </w:rPr>
    </w:lvl>
    <w:lvl w:ilvl="2">
      <w:start w:val="1"/>
      <w:numFmt w:val="decimal"/>
      <w:suff w:val="nothing"/>
      <w:lvlText w:val="%1.%2.%3."/>
      <w:lvlJc w:val="left"/>
      <w:pPr>
        <w:ind w:left="0" w:firstLine="510"/>
      </w:pPr>
      <w:rPr>
        <w:rFonts w:hint="eastAsia"/>
        <w:i w:val="0"/>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504534E1"/>
    <w:multiLevelType w:val="multilevel"/>
    <w:tmpl w:val="38B27160"/>
    <w:lvl w:ilvl="0">
      <w:start w:val="1"/>
      <w:numFmt w:val="decimal"/>
      <w:suff w:val="nothing"/>
      <w:lvlText w:val="%1."/>
      <w:lvlJc w:val="left"/>
      <w:pPr>
        <w:ind w:left="0" w:firstLine="510"/>
      </w:pPr>
      <w:rPr>
        <w:rFonts w:hint="eastAsia"/>
        <w:i w:val="0"/>
        <w:sz w:val="24"/>
        <w:szCs w:val="24"/>
      </w:rPr>
    </w:lvl>
    <w:lvl w:ilvl="1">
      <w:start w:val="1"/>
      <w:numFmt w:val="decimal"/>
      <w:suff w:val="nothing"/>
      <w:lvlText w:val="%1.%2."/>
      <w:lvlJc w:val="left"/>
      <w:pPr>
        <w:ind w:left="0" w:firstLine="510"/>
      </w:pPr>
      <w:rPr>
        <w:rFonts w:hint="eastAsia"/>
        <w:i w:val="0"/>
      </w:rPr>
    </w:lvl>
    <w:lvl w:ilvl="2">
      <w:start w:val="1"/>
      <w:numFmt w:val="decimal"/>
      <w:suff w:val="nothing"/>
      <w:lvlText w:val="%1.%2.%3."/>
      <w:lvlJc w:val="left"/>
      <w:pPr>
        <w:ind w:left="0" w:firstLine="510"/>
      </w:pPr>
      <w:rPr>
        <w:rFonts w:hint="eastAsia"/>
        <w:i w:val="0"/>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58B96A35"/>
    <w:multiLevelType w:val="hybridMultilevel"/>
    <w:tmpl w:val="44109628"/>
    <w:lvl w:ilvl="0" w:tplc="24C87C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0E0129"/>
    <w:multiLevelType w:val="multilevel"/>
    <w:tmpl w:val="5B0E01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11"/>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3MGRiNDczMjQzZTgxM2I1ZGRjZmM0MzI0NWU0MjkifQ=="/>
  </w:docVars>
  <w:rsids>
    <w:rsidRoot w:val="0096324A"/>
    <w:rsid w:val="00132FCB"/>
    <w:rsid w:val="001A22EF"/>
    <w:rsid w:val="002B37F2"/>
    <w:rsid w:val="00326AEE"/>
    <w:rsid w:val="0033616C"/>
    <w:rsid w:val="00344FEF"/>
    <w:rsid w:val="003A487A"/>
    <w:rsid w:val="003E381B"/>
    <w:rsid w:val="003F28E1"/>
    <w:rsid w:val="004440ED"/>
    <w:rsid w:val="00472382"/>
    <w:rsid w:val="004C7051"/>
    <w:rsid w:val="00540427"/>
    <w:rsid w:val="0062225F"/>
    <w:rsid w:val="006C20B7"/>
    <w:rsid w:val="006C2F03"/>
    <w:rsid w:val="006E66C4"/>
    <w:rsid w:val="007A6A55"/>
    <w:rsid w:val="007D4B84"/>
    <w:rsid w:val="00815839"/>
    <w:rsid w:val="00830642"/>
    <w:rsid w:val="00836E33"/>
    <w:rsid w:val="00852CB4"/>
    <w:rsid w:val="0091542A"/>
    <w:rsid w:val="0096324A"/>
    <w:rsid w:val="009A1589"/>
    <w:rsid w:val="00B64445"/>
    <w:rsid w:val="00BE4F90"/>
    <w:rsid w:val="00CF41CE"/>
    <w:rsid w:val="00E90094"/>
    <w:rsid w:val="00F45590"/>
    <w:rsid w:val="12EB201D"/>
    <w:rsid w:val="16530ACF"/>
    <w:rsid w:val="19355814"/>
    <w:rsid w:val="1CD6727F"/>
    <w:rsid w:val="1F29007A"/>
    <w:rsid w:val="20746ABD"/>
    <w:rsid w:val="20980550"/>
    <w:rsid w:val="21C4785E"/>
    <w:rsid w:val="28177127"/>
    <w:rsid w:val="294536D5"/>
    <w:rsid w:val="2AF228E9"/>
    <w:rsid w:val="34265A8E"/>
    <w:rsid w:val="362107C4"/>
    <w:rsid w:val="36BF5676"/>
    <w:rsid w:val="378E0256"/>
    <w:rsid w:val="39141191"/>
    <w:rsid w:val="3B7B0F55"/>
    <w:rsid w:val="3DE27665"/>
    <w:rsid w:val="3DE55650"/>
    <w:rsid w:val="3FD77325"/>
    <w:rsid w:val="43A20323"/>
    <w:rsid w:val="46202D8D"/>
    <w:rsid w:val="49177011"/>
    <w:rsid w:val="4FC747C2"/>
    <w:rsid w:val="56F34A7C"/>
    <w:rsid w:val="59CB7C49"/>
    <w:rsid w:val="5A9B74EC"/>
    <w:rsid w:val="669B1B8B"/>
    <w:rsid w:val="67E61C31"/>
    <w:rsid w:val="6D77157D"/>
    <w:rsid w:val="6EA21FA5"/>
    <w:rsid w:val="713C6D66"/>
    <w:rsid w:val="746142DF"/>
    <w:rsid w:val="7EB4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73244"/>
  <w15:docId w15:val="{F8357744-7A5F-472A-B779-E93250AD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4C7051"/>
    <w:pPr>
      <w:widowControl w:val="0"/>
      <w:autoSpaceDE w:val="0"/>
      <w:autoSpaceDN w:val="0"/>
      <w:adjustRightInd w:val="0"/>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List Paragraph"/>
    <w:basedOn w:val="a"/>
    <w:autoRedefine/>
    <w:uiPriority w:val="99"/>
    <w:unhideWhenUsed/>
    <w:qFormat/>
    <w:pPr>
      <w:ind w:firstLineChars="200" w:firstLine="420"/>
    </w:pPr>
  </w:style>
  <w:style w:type="paragraph" w:styleId="a5">
    <w:name w:val="header"/>
    <w:basedOn w:val="a"/>
    <w:link w:val="a6"/>
    <w:rsid w:val="001A22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22EF"/>
    <w:rPr>
      <w:rFonts w:asciiTheme="minorHAnsi" w:eastAsiaTheme="minorEastAsia" w:hAnsiTheme="minorHAnsi" w:cstheme="minorBidi"/>
      <w:kern w:val="2"/>
      <w:sz w:val="18"/>
      <w:szCs w:val="18"/>
    </w:rPr>
  </w:style>
  <w:style w:type="paragraph" w:styleId="a7">
    <w:name w:val="footer"/>
    <w:basedOn w:val="a"/>
    <w:link w:val="a8"/>
    <w:rsid w:val="001A22EF"/>
    <w:pPr>
      <w:tabs>
        <w:tab w:val="center" w:pos="4153"/>
        <w:tab w:val="right" w:pos="8306"/>
      </w:tabs>
      <w:snapToGrid w:val="0"/>
    </w:pPr>
    <w:rPr>
      <w:sz w:val="18"/>
      <w:szCs w:val="18"/>
    </w:rPr>
  </w:style>
  <w:style w:type="character" w:customStyle="1" w:styleId="a8">
    <w:name w:val="页脚 字符"/>
    <w:basedOn w:val="a0"/>
    <w:link w:val="a7"/>
    <w:rsid w:val="001A22EF"/>
    <w:rPr>
      <w:rFonts w:asciiTheme="minorHAnsi" w:eastAsiaTheme="minorEastAsia" w:hAnsiTheme="minorHAnsi" w:cstheme="minorBidi"/>
      <w:kern w:val="2"/>
      <w:sz w:val="18"/>
      <w:szCs w:val="18"/>
    </w:rPr>
  </w:style>
  <w:style w:type="paragraph" w:styleId="a9">
    <w:name w:val="Balloon Text"/>
    <w:basedOn w:val="a"/>
    <w:link w:val="aa"/>
    <w:uiPriority w:val="99"/>
    <w:unhideWhenUsed/>
    <w:rsid w:val="00BE4F90"/>
    <w:rPr>
      <w:rFonts w:ascii="Calibri" w:hAnsi="Calibri" w:cs="Calibri"/>
      <w:sz w:val="18"/>
      <w:szCs w:val="18"/>
    </w:rPr>
  </w:style>
  <w:style w:type="character" w:customStyle="1" w:styleId="aa">
    <w:name w:val="批注框文本 字符"/>
    <w:basedOn w:val="a0"/>
    <w:link w:val="a9"/>
    <w:uiPriority w:val="99"/>
    <w:rsid w:val="00BE4F90"/>
    <w:rPr>
      <w:rFonts w:ascii="Calibri" w:eastAsiaTheme="minorEastAsia" w:hAnsi="Calibri" w:cs="Calibri"/>
      <w:kern w:val="2"/>
      <w:sz w:val="18"/>
      <w:szCs w:val="18"/>
    </w:rPr>
  </w:style>
  <w:style w:type="paragraph" w:styleId="ab">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1,表正文 Char,±í,水上软"/>
    <w:basedOn w:val="a"/>
    <w:link w:val="ac"/>
    <w:rsid w:val="00326AEE"/>
    <w:pPr>
      <w:autoSpaceDE/>
      <w:autoSpaceDN/>
      <w:spacing w:line="360" w:lineRule="atLeast"/>
      <w:ind w:firstLine="420"/>
      <w:jc w:val="both"/>
      <w:textAlignment w:val="baseline"/>
    </w:pPr>
    <w:rPr>
      <w:rFonts w:ascii="Times New Roman" w:eastAsia="宋体" w:hAnsi="Times New Roman" w:cs="Times New Roman"/>
      <w:szCs w:val="20"/>
    </w:rPr>
  </w:style>
  <w:style w:type="character" w:customStyle="1" w:styleId="ac">
    <w:name w:val="正文缩进 字符"/>
    <w:aliases w:val="特点 字符,ALT+Z 字符,表正文 字符,正文非缩进 字符,四号 字符,段1 字符,Normal Indent Char2 字符,Normal Indent Char1 Char1 字符,Normal Indent Char Char Char 字符,表正文 Char Char Char 字符,正文非缩进 Char Char Char 字符,特点 Char Char Char 字符,ALT+Z Char Char Char 字符,标题4 Char Char Char 字符,缩进 字符"/>
    <w:basedOn w:val="a0"/>
    <w:link w:val="ab"/>
    <w:rsid w:val="00326A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2024-03-15T03:46:00Z</cp:lastPrinted>
  <dcterms:created xsi:type="dcterms:W3CDTF">2024-05-10T08:12:00Z</dcterms:created>
  <dcterms:modified xsi:type="dcterms:W3CDTF">2024-05-11T01:46:00Z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4A9E4F0E5794483AB3CCB54C212521AE_12</vt:lpwstr>
  </property>
</Properties>
</file>