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0C" w:rsidRDefault="00F93F98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福建中医药大学康复产业研究院询价工作单</w:t>
      </w:r>
    </w:p>
    <w:p w:rsidR="002C100C" w:rsidRDefault="00F93F98">
      <w:pPr>
        <w:ind w:firstLineChars="250" w:firstLine="525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276"/>
        <w:gridCol w:w="992"/>
        <w:gridCol w:w="1376"/>
        <w:gridCol w:w="3510"/>
      </w:tblGrid>
      <w:tr w:rsidR="002C100C">
        <w:trPr>
          <w:trHeight w:val="750"/>
        </w:trPr>
        <w:tc>
          <w:tcPr>
            <w:tcW w:w="1033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参考型号</w:t>
            </w:r>
          </w:p>
        </w:tc>
        <w:tc>
          <w:tcPr>
            <w:tcW w:w="992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数量</w:t>
            </w:r>
          </w:p>
        </w:tc>
        <w:tc>
          <w:tcPr>
            <w:tcW w:w="1376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价格</w:t>
            </w:r>
          </w:p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</w:tr>
      <w:tr w:rsidR="002C100C">
        <w:trPr>
          <w:trHeight w:val="560"/>
        </w:trPr>
        <w:tc>
          <w:tcPr>
            <w:tcW w:w="1033" w:type="dxa"/>
            <w:shd w:val="clear" w:color="auto" w:fill="auto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bookmarkStart w:id="0" w:name="OLE_LINK6" w:colFirst="3" w:colLast="3"/>
            <w:bookmarkStart w:id="1" w:name="OLE_LINK11" w:colFirst="1" w:colLast="1"/>
            <w:bookmarkStart w:id="2" w:name="OLE_LINK3" w:colFirst="5" w:colLast="5"/>
            <w:bookmarkStart w:id="3" w:name="OLE_LINK7" w:colFirst="5" w:colLast="5"/>
            <w:bookmarkStart w:id="4" w:name="OLE_LINK5" w:colFirst="1" w:colLast="1"/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2C100C" w:rsidRDefault="00F93F98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动物样本高通量测序服务</w:t>
            </w: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 w:hint="eastAsia"/>
                <w:sz w:val="24"/>
              </w:rPr>
              <w:t>例</w:t>
            </w:r>
            <w:r>
              <w:rPr>
                <w:rFonts w:ascii="仿宋" w:eastAsia="仿宋" w:hAnsi="仿宋" w:cs="Times New Roman" w:hint="eastAsia"/>
                <w:sz w:val="24"/>
              </w:rPr>
              <w:t>Ribo-seq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 w:hint="eastAsia"/>
                <w:sz w:val="24"/>
              </w:rPr>
              <w:t>例</w:t>
            </w:r>
            <w:r>
              <w:rPr>
                <w:rFonts w:ascii="仿宋" w:eastAsia="仿宋" w:hAnsi="仿宋" w:cs="Times New Roman" w:hint="eastAsia"/>
                <w:sz w:val="24"/>
              </w:rPr>
              <w:t>mRNA-seq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 w:hint="eastAsia"/>
                <w:sz w:val="24"/>
              </w:rPr>
              <w:t>例</w:t>
            </w:r>
            <w:r>
              <w:rPr>
                <w:rFonts w:ascii="仿宋" w:eastAsia="仿宋" w:hAnsi="仿宋" w:cs="Times New Roman" w:hint="eastAsia"/>
                <w:sz w:val="24"/>
              </w:rPr>
              <w:t>m6A MeRIP-seq</w:t>
            </w:r>
            <w:r>
              <w:rPr>
                <w:rFonts w:ascii="仿宋" w:eastAsia="仿宋" w:hAnsi="仿宋" w:cs="Times New Roman" w:hint="eastAsia"/>
                <w:sz w:val="24"/>
              </w:rPr>
              <w:t>和</w:t>
            </w:r>
            <w:r>
              <w:rPr>
                <w:rFonts w:ascii="仿宋" w:eastAsia="仿宋" w:hAnsi="仿宋" w:cs="Times New Roman" w:hint="eastAsia"/>
                <w:sz w:val="24"/>
              </w:rPr>
              <w:t>350</w:t>
            </w:r>
            <w:r>
              <w:rPr>
                <w:rFonts w:ascii="仿宋" w:eastAsia="仿宋" w:hAnsi="仿宋" w:cs="Times New Roman" w:hint="eastAsia"/>
                <w:sz w:val="24"/>
              </w:rPr>
              <w:t>例宏基因组测序）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详见附件</w:t>
            </w:r>
          </w:p>
        </w:tc>
      </w:tr>
      <w:tr w:rsidR="002C100C">
        <w:trPr>
          <w:trHeight w:val="569"/>
        </w:trPr>
        <w:tc>
          <w:tcPr>
            <w:tcW w:w="1033" w:type="dxa"/>
            <w:shd w:val="clear" w:color="auto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C100C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100C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100C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2C100C">
        <w:trPr>
          <w:trHeight w:val="690"/>
        </w:trPr>
        <w:tc>
          <w:tcPr>
            <w:tcW w:w="6945" w:type="dxa"/>
            <w:gridSpan w:val="4"/>
            <w:vAlign w:val="center"/>
          </w:tcPr>
          <w:p w:rsidR="002C100C" w:rsidRDefault="00F93F98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szCs w:val="21"/>
              </w:rPr>
              <w:t>计</w:t>
            </w:r>
          </w:p>
        </w:tc>
        <w:tc>
          <w:tcPr>
            <w:tcW w:w="1376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 xml:space="preserve">         </w:t>
      </w:r>
      <w:r>
        <w:rPr>
          <w:rFonts w:ascii="Times New Roman" w:eastAsia="仿宋" w:hAnsi="Times New Roman" w:cs="Times New Roman"/>
          <w:szCs w:val="21"/>
        </w:rPr>
        <w:t>联系人：</w:t>
      </w:r>
      <w:r>
        <w:rPr>
          <w:rFonts w:ascii="Times New Roman" w:eastAsia="仿宋" w:hAnsi="Times New Roman" w:cs="Times New Roman"/>
          <w:szCs w:val="21"/>
        </w:rPr>
        <w:t xml:space="preserve">                                    </w:t>
      </w:r>
      <w:r>
        <w:rPr>
          <w:rFonts w:ascii="Times New Roman" w:eastAsia="仿宋" w:hAnsi="Times New Roman" w:cs="Times New Roman"/>
          <w:szCs w:val="21"/>
        </w:rPr>
        <w:t>联系电话：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1</w:t>
      </w:r>
      <w:r>
        <w:rPr>
          <w:rFonts w:ascii="Times New Roman" w:eastAsia="仿宋" w:hAnsi="Times New Roman" w:cs="Times New Roman"/>
          <w:szCs w:val="21"/>
        </w:rPr>
        <w:t>、询价会报名截止时间为</w:t>
      </w:r>
      <w:r>
        <w:rPr>
          <w:rFonts w:ascii="Times New Roman" w:eastAsia="仿宋" w:hAnsi="Times New Roman" w:cs="Times New Roman"/>
          <w:szCs w:val="21"/>
        </w:rPr>
        <w:t>202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/>
          <w:szCs w:val="21"/>
        </w:rPr>
        <w:t>年</w:t>
      </w:r>
      <w:r>
        <w:rPr>
          <w:rFonts w:ascii="Times New Roman" w:eastAsia="仿宋" w:hAnsi="Times New Roman" w:cs="Times New Roman"/>
          <w:szCs w:val="21"/>
        </w:rPr>
        <w:t xml:space="preserve">   </w:t>
      </w:r>
      <w:r>
        <w:rPr>
          <w:rFonts w:ascii="Times New Roman" w:eastAsia="仿宋" w:hAnsi="Times New Roman" w:cs="Times New Roman"/>
          <w:szCs w:val="21"/>
        </w:rPr>
        <w:t>月</w:t>
      </w:r>
      <w:r>
        <w:rPr>
          <w:rFonts w:ascii="Times New Roman" w:eastAsia="仿宋" w:hAnsi="Times New Roman" w:cs="Times New Roman"/>
          <w:szCs w:val="21"/>
        </w:rPr>
        <w:t xml:space="preserve">   </w:t>
      </w:r>
      <w:r>
        <w:rPr>
          <w:rFonts w:ascii="Times New Roman" w:eastAsia="仿宋" w:hAnsi="Times New Roman" w:cs="Times New Roman"/>
          <w:szCs w:val="21"/>
        </w:rPr>
        <w:t>日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szCs w:val="21"/>
        </w:rPr>
        <w:t>。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、拟参与询价公司要提供详细的名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szCs w:val="21"/>
        </w:rPr>
        <w:t>称、型号、技术指标及供货时间。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3</w:t>
      </w:r>
      <w:r>
        <w:rPr>
          <w:rFonts w:ascii="Times New Roman" w:eastAsia="仿宋" w:hAnsi="Times New Roman" w:cs="Times New Roman"/>
          <w:szCs w:val="21"/>
        </w:rPr>
        <w:t>、报价均为福州现场交货人民币价（</w:t>
      </w:r>
      <w:r>
        <w:rPr>
          <w:rFonts w:ascii="Times New Roman" w:eastAsia="仿宋" w:hAnsi="Times New Roman" w:cs="Times New Roman"/>
          <w:b/>
          <w:szCs w:val="21"/>
        </w:rPr>
        <w:t>进口设备须注明含税价或免税价</w:t>
      </w:r>
      <w:r>
        <w:rPr>
          <w:rFonts w:ascii="Times New Roman" w:eastAsia="仿宋" w:hAnsi="Times New Roman" w:cs="Times New Roman"/>
          <w:szCs w:val="21"/>
        </w:rPr>
        <w:t>）。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4</w:t>
      </w:r>
      <w:r>
        <w:rPr>
          <w:rFonts w:ascii="Times New Roman" w:eastAsia="仿宋" w:hAnsi="Times New Roman" w:cs="Times New Roman"/>
          <w:szCs w:val="21"/>
        </w:rPr>
        <w:t>、报价的产品必须提供原厂的彩页。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5</w:t>
      </w:r>
      <w:r>
        <w:rPr>
          <w:rFonts w:ascii="Times New Roman" w:eastAsia="仿宋" w:hAnsi="Times New Roman" w:cs="Times New Roman"/>
          <w:szCs w:val="21"/>
        </w:rPr>
        <w:t>、询价单需要一式四份</w:t>
      </w:r>
    </w:p>
    <w:p w:rsidR="002C100C" w:rsidRDefault="00F93F98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6</w:t>
      </w:r>
      <w:r>
        <w:rPr>
          <w:rFonts w:ascii="Times New Roman" w:eastAsia="仿宋" w:hAnsi="Times New Roman" w:cs="Times New Roman"/>
          <w:szCs w:val="21"/>
        </w:rPr>
        <w:t>、询价时间和地点</w:t>
      </w:r>
      <w:r>
        <w:rPr>
          <w:rFonts w:ascii="Times New Roman" w:eastAsia="仿宋" w:hAnsi="Times New Roman" w:cs="Times New Roman"/>
          <w:szCs w:val="21"/>
        </w:rPr>
        <w:t>:</w:t>
      </w:r>
      <w:r>
        <w:rPr>
          <w:rFonts w:ascii="Times New Roman" w:eastAsia="仿宋" w:hAnsi="Times New Roman" w:cs="Times New Roman"/>
          <w:szCs w:val="21"/>
        </w:rPr>
        <w:t>时间</w:t>
      </w:r>
      <w:r>
        <w:rPr>
          <w:rFonts w:ascii="Times New Roman" w:eastAsia="仿宋" w:hAnsi="Times New Roman" w:cs="Times New Roman"/>
          <w:szCs w:val="21"/>
        </w:rPr>
        <w:t>-- 202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/>
          <w:szCs w:val="21"/>
        </w:rPr>
        <w:t>年</w:t>
      </w:r>
      <w:r>
        <w:rPr>
          <w:rFonts w:ascii="Times New Roman" w:eastAsia="仿宋" w:hAnsi="Times New Roman" w:cs="Times New Roman"/>
          <w:szCs w:val="21"/>
        </w:rPr>
        <w:t xml:space="preserve">  </w:t>
      </w:r>
      <w:r>
        <w:rPr>
          <w:rFonts w:ascii="Times New Roman" w:eastAsia="仿宋" w:hAnsi="Times New Roman" w:cs="Times New Roman"/>
          <w:szCs w:val="21"/>
        </w:rPr>
        <w:t>月</w:t>
      </w:r>
      <w:r>
        <w:rPr>
          <w:rFonts w:ascii="Times New Roman" w:eastAsia="仿宋" w:hAnsi="Times New Roman" w:cs="Times New Roman"/>
          <w:szCs w:val="21"/>
        </w:rPr>
        <w:t xml:space="preserve">   </w:t>
      </w:r>
      <w:r>
        <w:rPr>
          <w:rFonts w:ascii="Times New Roman" w:eastAsia="仿宋" w:hAnsi="Times New Roman" w:cs="Times New Roman"/>
          <w:szCs w:val="21"/>
        </w:rPr>
        <w:t>日上午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szCs w:val="21"/>
        </w:rPr>
        <w:t>，地点</w:t>
      </w:r>
      <w:r>
        <w:rPr>
          <w:rFonts w:ascii="Times New Roman" w:eastAsia="仿宋" w:hAnsi="Times New Roman" w:cs="Times New Roman"/>
          <w:szCs w:val="21"/>
        </w:rPr>
        <w:t>----</w:t>
      </w:r>
      <w:r>
        <w:rPr>
          <w:rFonts w:ascii="Times New Roman" w:eastAsia="仿宋" w:hAnsi="Times New Roman" w:cs="Times New Roman"/>
          <w:szCs w:val="21"/>
        </w:rPr>
        <w:t>。</w:t>
      </w:r>
    </w:p>
    <w:p w:rsidR="002C100C" w:rsidRDefault="00F93F98">
      <w:pPr>
        <w:rPr>
          <w:rFonts w:ascii="Times New Roman" w:eastAsia="仿宋" w:hAnsi="Times New Roman" w:cs="Times New Roman"/>
          <w:b/>
          <w:szCs w:val="21"/>
        </w:rPr>
      </w:pPr>
      <w:r>
        <w:rPr>
          <w:rFonts w:ascii="Times New Roman" w:eastAsia="仿宋" w:hAnsi="Times New Roman" w:cs="Times New Roman"/>
          <w:szCs w:val="21"/>
        </w:rPr>
        <w:t>7</w:t>
      </w:r>
      <w:r>
        <w:rPr>
          <w:rFonts w:ascii="Times New Roman" w:eastAsia="仿宋" w:hAnsi="Times New Roman" w:cs="Times New Roman"/>
          <w:szCs w:val="21"/>
        </w:rPr>
        <w:t>、</w:t>
      </w:r>
      <w:r>
        <w:rPr>
          <w:rFonts w:ascii="Times New Roman" w:eastAsia="仿宋" w:hAnsi="Times New Roman" w:cs="Times New Roman"/>
          <w:b/>
          <w:szCs w:val="21"/>
        </w:rPr>
        <w:t>询价材料须装订或胶装成</w:t>
      </w:r>
    </w:p>
    <w:p w:rsidR="002C100C" w:rsidRDefault="002C100C">
      <w:pPr>
        <w:rPr>
          <w:rFonts w:ascii="Times New Roman" w:eastAsia="仿宋" w:hAnsi="Times New Roman" w:cs="Times New Roman"/>
          <w:color w:val="000000"/>
          <w:szCs w:val="21"/>
        </w:rPr>
      </w:pPr>
    </w:p>
    <w:p w:rsidR="002C100C" w:rsidRDefault="00F93F98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lastRenderedPageBreak/>
        <w:t>技术规格偏离表</w:t>
      </w:r>
    </w:p>
    <w:p w:rsidR="002C100C" w:rsidRDefault="00F93F98">
      <w:pPr>
        <w:tabs>
          <w:tab w:val="left" w:pos="5355"/>
        </w:tabs>
        <w:rPr>
          <w:rFonts w:ascii="Times New Roman" w:eastAsia="仿宋" w:hAnsi="Times New Roman" w:cs="Times New Roman"/>
          <w:color w:val="000000"/>
          <w:szCs w:val="21"/>
        </w:rPr>
      </w:pPr>
      <w:r>
        <w:rPr>
          <w:rFonts w:ascii="Times New Roman" w:eastAsia="仿宋" w:hAnsi="Times New Roman" w:cs="Times New Roman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62"/>
        <w:gridCol w:w="4262"/>
        <w:gridCol w:w="4262"/>
      </w:tblGrid>
      <w:tr w:rsidR="002C100C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2C100C" w:rsidRDefault="00F93F98">
            <w:pPr>
              <w:tabs>
                <w:tab w:val="left" w:pos="5355"/>
              </w:tabs>
              <w:ind w:rightChars="-7" w:right="-15"/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2C100C" w:rsidRDefault="00F93F98">
            <w:pPr>
              <w:tabs>
                <w:tab w:val="left" w:pos="5355"/>
              </w:tabs>
              <w:ind w:rightChars="-7" w:right="-15"/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技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术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要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求</w:t>
            </w:r>
          </w:p>
        </w:tc>
        <w:tc>
          <w:tcPr>
            <w:tcW w:w="4262" w:type="dxa"/>
            <w:vAlign w:val="center"/>
          </w:tcPr>
          <w:p w:rsidR="002C100C" w:rsidRDefault="00F93F98">
            <w:pPr>
              <w:tabs>
                <w:tab w:val="left" w:pos="5355"/>
              </w:tabs>
              <w:ind w:rightChars="-7" w:right="-15"/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响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应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情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况</w:t>
            </w:r>
          </w:p>
        </w:tc>
        <w:tc>
          <w:tcPr>
            <w:tcW w:w="4262" w:type="dxa"/>
            <w:vAlign w:val="center"/>
          </w:tcPr>
          <w:p w:rsidR="002C100C" w:rsidRDefault="00F93F98">
            <w:pPr>
              <w:tabs>
                <w:tab w:val="left" w:pos="5355"/>
              </w:tabs>
              <w:ind w:rightChars="-7" w:right="-15"/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偏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离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说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pacing w:val="-10"/>
                <w:szCs w:val="21"/>
              </w:rPr>
              <w:t>明</w:t>
            </w: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C100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2C100C" w:rsidRDefault="002C100C">
            <w:pPr>
              <w:tabs>
                <w:tab w:val="left" w:pos="5355"/>
              </w:tabs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:rsidR="002C100C" w:rsidRDefault="002C100C">
      <w:pPr>
        <w:rPr>
          <w:rFonts w:ascii="Times New Roman" w:eastAsia="仿宋" w:hAnsi="Times New Roman" w:cs="Times New Roman"/>
          <w:szCs w:val="21"/>
        </w:rPr>
      </w:pPr>
    </w:p>
    <w:p w:rsidR="002C100C" w:rsidRDefault="002C100C">
      <w:pPr>
        <w:rPr>
          <w:rFonts w:ascii="Times New Roman" w:eastAsia="仿宋" w:hAnsi="Times New Roman" w:cs="Times New Roman"/>
          <w:szCs w:val="21"/>
        </w:rPr>
      </w:pPr>
    </w:p>
    <w:p w:rsidR="002C100C" w:rsidRDefault="002C100C">
      <w:pPr>
        <w:spacing w:beforeLines="50" w:before="156" w:afterLines="50" w:after="156" w:line="560" w:lineRule="exact"/>
        <w:rPr>
          <w:rFonts w:ascii="Times New Roman" w:eastAsia="宋体" w:hAnsi="Times New Roman" w:cs="Times New Roman"/>
          <w:b/>
          <w:bCs/>
          <w:sz w:val="36"/>
          <w:szCs w:val="44"/>
        </w:rPr>
      </w:pPr>
    </w:p>
    <w:p w:rsidR="002C100C" w:rsidRDefault="002C100C">
      <w:pPr>
        <w:widowControl/>
        <w:rPr>
          <w:rFonts w:ascii="Times New Roman" w:eastAsia="宋体" w:hAnsi="Times New Roman" w:cs="Times New Roman"/>
          <w:b/>
          <w:bCs/>
          <w:sz w:val="36"/>
          <w:szCs w:val="44"/>
        </w:rPr>
        <w:sectPr w:rsidR="002C100C"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2C100C" w:rsidRDefault="00F93F98">
      <w:pPr>
        <w:spacing w:afterLines="50" w:after="156" w:line="56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附件：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本项目为动物样本高通量测序服务，包括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例</w:t>
      </w:r>
      <w:r>
        <w:rPr>
          <w:rFonts w:ascii="Times New Roman" w:eastAsia="宋体" w:hAnsi="Times New Roman" w:cs="Times New Roman" w:hint="eastAsia"/>
          <w:sz w:val="24"/>
        </w:rPr>
        <w:t>Ribo-seq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例</w:t>
      </w:r>
      <w:r>
        <w:rPr>
          <w:rFonts w:ascii="Times New Roman" w:eastAsia="宋体" w:hAnsi="Times New Roman" w:cs="Times New Roman" w:hint="eastAsia"/>
          <w:sz w:val="24"/>
        </w:rPr>
        <w:t>mRNA-seq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例</w:t>
      </w:r>
      <w:bookmarkStart w:id="5" w:name="OLE_LINK1"/>
      <w:r>
        <w:rPr>
          <w:rFonts w:ascii="Times New Roman" w:eastAsia="宋体" w:hAnsi="Times New Roman" w:cs="Times New Roman" w:hint="eastAsia"/>
          <w:sz w:val="24"/>
        </w:rPr>
        <w:t>m6A MeRIP-seq</w:t>
      </w:r>
      <w:bookmarkEnd w:id="5"/>
      <w:r>
        <w:rPr>
          <w:rFonts w:ascii="Times New Roman" w:eastAsia="宋体" w:hAnsi="Times New Roman" w:cs="Times New Roman" w:hint="eastAsia"/>
          <w:sz w:val="24"/>
        </w:rPr>
        <w:t>和</w:t>
      </w:r>
      <w:r>
        <w:rPr>
          <w:rFonts w:ascii="Times New Roman" w:eastAsia="宋体" w:hAnsi="Times New Roman" w:cs="Times New Roman" w:hint="eastAsia"/>
          <w:sz w:val="24"/>
        </w:rPr>
        <w:t>350</w:t>
      </w:r>
      <w:r>
        <w:rPr>
          <w:rFonts w:ascii="Times New Roman" w:eastAsia="宋体" w:hAnsi="Times New Roman" w:cs="Times New Roman" w:hint="eastAsia"/>
          <w:sz w:val="24"/>
        </w:rPr>
        <w:t>例宏基因组测序</w:t>
      </w:r>
      <w:r>
        <w:rPr>
          <w:rFonts w:ascii="Times New Roman" w:eastAsia="宋体" w:hAnsi="Times New Roman" w:cs="Times New Roman"/>
          <w:sz w:val="24"/>
        </w:rPr>
        <w:t>，具体技术要求如下：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对待测样品进行核酸提取，文库构建，并完成上机测序，使用</w:t>
      </w:r>
      <w:r>
        <w:rPr>
          <w:rFonts w:ascii="Times New Roman" w:eastAsia="宋体" w:hAnsi="Times New Roman" w:cs="Times New Roman" w:hint="eastAsia"/>
          <w:sz w:val="24"/>
        </w:rPr>
        <w:t>Illumina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Novaseq 6000</w:t>
      </w:r>
      <w:r>
        <w:rPr>
          <w:rFonts w:ascii="Times New Roman" w:eastAsia="宋体" w:hAnsi="Times New Roman" w:cs="Times New Roman" w:hint="eastAsia"/>
          <w:sz w:val="24"/>
        </w:rPr>
        <w:t>测序仪</w:t>
      </w:r>
      <w:r>
        <w:rPr>
          <w:rFonts w:ascii="Times New Roman" w:eastAsia="宋体" w:hAnsi="Times New Roman" w:cs="Times New Roman" w:hint="eastAsia"/>
          <w:sz w:val="24"/>
        </w:rPr>
        <w:t>，测序模式</w:t>
      </w:r>
      <w:r>
        <w:rPr>
          <w:rFonts w:ascii="Times New Roman" w:eastAsia="宋体" w:hAnsi="Times New Roman" w:cs="Times New Roman" w:hint="eastAsia"/>
          <w:sz w:val="24"/>
        </w:rPr>
        <w:t>为</w:t>
      </w:r>
      <w:r>
        <w:rPr>
          <w:rFonts w:ascii="Times New Roman" w:eastAsia="宋体" w:hAnsi="Times New Roman" w:cs="Times New Roman" w:hint="eastAsia"/>
          <w:sz w:val="24"/>
        </w:rPr>
        <w:t>PE150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对测序结果进行数据过滤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质量评估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去除接头引物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低质量序列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Ribo-seq</w:t>
      </w:r>
      <w:r>
        <w:rPr>
          <w:rFonts w:ascii="Times New Roman" w:eastAsia="宋体" w:hAnsi="Times New Roman" w:cs="Times New Roman" w:hint="eastAsia"/>
          <w:sz w:val="24"/>
        </w:rPr>
        <w:t>测</w:t>
      </w:r>
      <w:r>
        <w:rPr>
          <w:rFonts w:ascii="Times New Roman" w:eastAsia="宋体" w:hAnsi="Times New Roman" w:cs="Times New Roman" w:hint="eastAsia"/>
          <w:sz w:val="24"/>
        </w:rPr>
        <w:t>20G</w:t>
      </w:r>
      <w:r>
        <w:rPr>
          <w:rFonts w:ascii="Times New Roman" w:eastAsia="宋体" w:hAnsi="Times New Roman" w:cs="Times New Roman" w:hint="eastAsia"/>
          <w:sz w:val="24"/>
        </w:rPr>
        <w:t>数据，</w:t>
      </w:r>
      <w:r>
        <w:rPr>
          <w:rFonts w:ascii="Times New Roman" w:eastAsia="宋体" w:hAnsi="Times New Roman" w:cs="Times New Roman" w:hint="eastAsia"/>
          <w:sz w:val="24"/>
        </w:rPr>
        <w:t>mRNA-seq</w:t>
      </w:r>
      <w:r>
        <w:rPr>
          <w:rFonts w:ascii="Times New Roman" w:eastAsia="宋体" w:hAnsi="Times New Roman" w:cs="Times New Roman" w:hint="eastAsia"/>
          <w:sz w:val="24"/>
        </w:rPr>
        <w:t>测</w:t>
      </w:r>
      <w:r>
        <w:rPr>
          <w:rFonts w:ascii="Times New Roman" w:eastAsia="宋体" w:hAnsi="Times New Roman" w:cs="Times New Roman" w:hint="eastAsia"/>
          <w:sz w:val="24"/>
        </w:rPr>
        <w:t>6G</w:t>
      </w:r>
      <w:r>
        <w:rPr>
          <w:rFonts w:ascii="Times New Roman" w:eastAsia="宋体" w:hAnsi="Times New Roman" w:cs="Times New Roman" w:hint="eastAsia"/>
          <w:sz w:val="24"/>
        </w:rPr>
        <w:t>数据，</w:t>
      </w:r>
      <w:r>
        <w:rPr>
          <w:rFonts w:ascii="Times New Roman" w:eastAsia="宋体" w:hAnsi="Times New Roman" w:cs="Times New Roman" w:hint="eastAsia"/>
          <w:sz w:val="24"/>
        </w:rPr>
        <w:t xml:space="preserve">m6A </w:t>
      </w:r>
      <w:r>
        <w:rPr>
          <w:rFonts w:ascii="Times New Roman" w:eastAsia="宋体" w:hAnsi="Times New Roman" w:cs="Times New Roman" w:hint="eastAsia"/>
          <w:sz w:val="24"/>
        </w:rPr>
        <w:t>MeRIP-seq</w:t>
      </w:r>
      <w:r>
        <w:rPr>
          <w:rFonts w:ascii="Times New Roman" w:eastAsia="宋体" w:hAnsi="Times New Roman" w:cs="Times New Roman" w:hint="eastAsia"/>
          <w:sz w:val="24"/>
        </w:rPr>
        <w:t>测</w:t>
      </w:r>
      <w:r>
        <w:rPr>
          <w:rFonts w:ascii="Times New Roman" w:eastAsia="宋体" w:hAnsi="Times New Roman" w:cs="Times New Roman" w:hint="eastAsia"/>
          <w:sz w:val="24"/>
        </w:rPr>
        <w:t>10G</w:t>
      </w:r>
      <w:r>
        <w:rPr>
          <w:rFonts w:ascii="Times New Roman" w:eastAsia="宋体" w:hAnsi="Times New Roman" w:cs="Times New Roman" w:hint="eastAsia"/>
          <w:sz w:val="24"/>
        </w:rPr>
        <w:t>数据，宏基因组测</w:t>
      </w:r>
      <w:r>
        <w:rPr>
          <w:rFonts w:ascii="Times New Roman" w:eastAsia="宋体" w:hAnsi="Times New Roman" w:cs="Times New Roman" w:hint="eastAsia"/>
          <w:sz w:val="24"/>
        </w:rPr>
        <w:t>6G</w:t>
      </w:r>
      <w:r>
        <w:rPr>
          <w:rFonts w:ascii="Times New Roman" w:eastAsia="宋体" w:hAnsi="Times New Roman" w:cs="Times New Roman" w:hint="eastAsia"/>
          <w:sz w:val="24"/>
        </w:rPr>
        <w:t>数据。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Ribo-seq</w:t>
      </w:r>
      <w:r>
        <w:rPr>
          <w:rFonts w:ascii="Times New Roman" w:eastAsia="宋体" w:hAnsi="Times New Roman" w:cs="Times New Roman" w:hint="eastAsia"/>
          <w:sz w:val="24"/>
        </w:rPr>
        <w:t>测序</w:t>
      </w:r>
      <w:r>
        <w:rPr>
          <w:rFonts w:ascii="Times New Roman" w:eastAsia="宋体" w:hAnsi="Times New Roman" w:cs="Times New Roman" w:hint="eastAsia"/>
          <w:sz w:val="24"/>
        </w:rPr>
        <w:t>数据分析</w:t>
      </w:r>
      <w:r>
        <w:rPr>
          <w:rFonts w:ascii="Times New Roman" w:eastAsia="宋体" w:hAnsi="Times New Roman" w:cs="Times New Roman" w:hint="eastAsia"/>
          <w:sz w:val="24"/>
        </w:rPr>
        <w:t>包括</w:t>
      </w:r>
      <w:r>
        <w:rPr>
          <w:rFonts w:ascii="Times New Roman" w:eastAsia="宋体" w:hAnsi="Times New Roman" w:cs="Times New Roman" w:hint="eastAsia"/>
          <w:sz w:val="24"/>
        </w:rPr>
        <w:t>：比对去除核糖体</w:t>
      </w:r>
      <w:r>
        <w:rPr>
          <w:rFonts w:ascii="Times New Roman" w:eastAsia="宋体" w:hAnsi="Times New Roman" w:cs="Times New Roman" w:hint="eastAsia"/>
          <w:sz w:val="24"/>
        </w:rPr>
        <w:t>RNA</w:t>
      </w:r>
      <w:r>
        <w:rPr>
          <w:rFonts w:ascii="Times New Roman" w:eastAsia="宋体" w:hAnsi="Times New Roman" w:cs="Times New Roman" w:hint="eastAsia"/>
          <w:sz w:val="24"/>
        </w:rPr>
        <w:t>、去除转运</w:t>
      </w:r>
      <w:r>
        <w:rPr>
          <w:rFonts w:ascii="Times New Roman" w:eastAsia="宋体" w:hAnsi="Times New Roman" w:cs="Times New Roman" w:hint="eastAsia"/>
          <w:sz w:val="24"/>
        </w:rPr>
        <w:t>RNA</w:t>
      </w:r>
      <w:r>
        <w:rPr>
          <w:rFonts w:ascii="Times New Roman" w:eastAsia="宋体" w:hAnsi="Times New Roman" w:cs="Times New Roman" w:hint="eastAsia"/>
          <w:sz w:val="24"/>
        </w:rPr>
        <w:t>、去除</w:t>
      </w:r>
      <w:r>
        <w:rPr>
          <w:rFonts w:ascii="Times New Roman" w:eastAsia="宋体" w:hAnsi="Times New Roman" w:cs="Times New Roman" w:hint="eastAsia"/>
          <w:sz w:val="24"/>
        </w:rPr>
        <w:t>snoRNA, snRNA, miRNA, otherRNA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RFs</w:t>
      </w:r>
      <w:r>
        <w:rPr>
          <w:rFonts w:ascii="Times New Roman" w:eastAsia="宋体" w:hAnsi="Times New Roman" w:cs="Times New Roman" w:hint="eastAsia"/>
          <w:sz w:val="24"/>
        </w:rPr>
        <w:t>统计；基因表达定量（表达丰度统计、</w:t>
      </w:r>
      <w:r>
        <w:rPr>
          <w:rFonts w:ascii="Times New Roman" w:eastAsia="宋体" w:hAnsi="Times New Roman" w:cs="Times New Roman" w:hint="eastAsia"/>
          <w:sz w:val="24"/>
        </w:rPr>
        <w:t>PCA</w:t>
      </w:r>
      <w:r>
        <w:rPr>
          <w:rFonts w:ascii="Times New Roman" w:eastAsia="宋体" w:hAnsi="Times New Roman" w:cs="Times New Roman" w:hint="eastAsia"/>
          <w:sz w:val="24"/>
        </w:rPr>
        <w:t>分析、相关性热图）；翻译暂停分析；功能注释（</w:t>
      </w:r>
      <w:r>
        <w:rPr>
          <w:rFonts w:ascii="Times New Roman" w:eastAsia="宋体" w:hAnsi="Times New Roman" w:cs="Times New Roman" w:hint="eastAsia"/>
          <w:sz w:val="24"/>
        </w:rPr>
        <w:t>SwissProt</w:t>
      </w:r>
      <w:r>
        <w:rPr>
          <w:rFonts w:ascii="Times New Roman" w:eastAsia="宋体" w:hAnsi="Times New Roman" w:cs="Times New Roman" w:hint="eastAsia"/>
          <w:sz w:val="24"/>
        </w:rPr>
        <w:t>注释、</w:t>
      </w:r>
      <w:r>
        <w:rPr>
          <w:rFonts w:ascii="Times New Roman" w:eastAsia="宋体" w:hAnsi="Times New Roman" w:cs="Times New Roman" w:hint="eastAsia"/>
          <w:sz w:val="24"/>
        </w:rPr>
        <w:t>GO</w:t>
      </w:r>
      <w:r>
        <w:rPr>
          <w:rFonts w:ascii="Times New Roman" w:eastAsia="宋体" w:hAnsi="Times New Roman" w:cs="Times New Roman" w:hint="eastAsia"/>
          <w:sz w:val="24"/>
        </w:rPr>
        <w:t>注释、</w:t>
      </w:r>
      <w:r>
        <w:rPr>
          <w:rFonts w:ascii="Times New Roman" w:eastAsia="宋体" w:hAnsi="Times New Roman" w:cs="Times New Roman" w:hint="eastAsia"/>
          <w:sz w:val="24"/>
        </w:rPr>
        <w:t>KEGG</w:t>
      </w:r>
      <w:r>
        <w:rPr>
          <w:rFonts w:ascii="Times New Roman" w:eastAsia="宋体" w:hAnsi="Times New Roman" w:cs="Times New Roman" w:hint="eastAsia"/>
          <w:sz w:val="24"/>
        </w:rPr>
        <w:t>注释）；组间差异分析（</w:t>
      </w:r>
      <w:r>
        <w:rPr>
          <w:rFonts w:ascii="Times New Roman" w:eastAsia="宋体" w:hAnsi="Times New Roman" w:cs="Times New Roman" w:hint="eastAsia"/>
          <w:sz w:val="24"/>
        </w:rPr>
        <w:t>mORFs</w:t>
      </w:r>
      <w:r>
        <w:rPr>
          <w:rFonts w:ascii="Times New Roman" w:eastAsia="宋体" w:hAnsi="Times New Roman" w:cs="Times New Roman" w:hint="eastAsia"/>
          <w:sz w:val="24"/>
        </w:rPr>
        <w:t>）；富集分析（</w:t>
      </w:r>
      <w:r>
        <w:rPr>
          <w:rFonts w:ascii="Times New Roman" w:eastAsia="宋体" w:hAnsi="Times New Roman" w:cs="Times New Roman" w:hint="eastAsia"/>
          <w:sz w:val="24"/>
        </w:rPr>
        <w:t>GO</w:t>
      </w:r>
      <w:r>
        <w:rPr>
          <w:rFonts w:ascii="Times New Roman" w:eastAsia="宋体" w:hAnsi="Times New Roman" w:cs="Times New Roman" w:hint="eastAsia"/>
          <w:sz w:val="24"/>
        </w:rPr>
        <w:t>富集、</w:t>
      </w:r>
      <w:r>
        <w:rPr>
          <w:rFonts w:ascii="Times New Roman" w:eastAsia="宋体" w:hAnsi="Times New Roman" w:cs="Times New Roman" w:hint="eastAsia"/>
          <w:sz w:val="24"/>
        </w:rPr>
        <w:t>KEGG</w:t>
      </w:r>
      <w:r>
        <w:rPr>
          <w:rFonts w:ascii="Times New Roman" w:eastAsia="宋体" w:hAnsi="Times New Roman" w:cs="Times New Roman" w:hint="eastAsia"/>
          <w:sz w:val="24"/>
        </w:rPr>
        <w:t>富集、</w:t>
      </w:r>
      <w:r>
        <w:rPr>
          <w:rFonts w:ascii="Times New Roman" w:eastAsia="宋体" w:hAnsi="Times New Roman" w:cs="Times New Roman" w:hint="eastAsia"/>
          <w:sz w:val="24"/>
        </w:rPr>
        <w:t>GSEA</w:t>
      </w:r>
      <w:r>
        <w:rPr>
          <w:rFonts w:ascii="Times New Roman" w:eastAsia="宋体" w:hAnsi="Times New Roman" w:cs="Times New Roman" w:hint="eastAsia"/>
          <w:sz w:val="24"/>
        </w:rPr>
        <w:t>富集）；翻译</w:t>
      </w:r>
      <w:r>
        <w:rPr>
          <w:rFonts w:ascii="Times New Roman" w:eastAsia="宋体" w:hAnsi="Times New Roman" w:cs="Times New Roman" w:hint="eastAsia"/>
          <w:sz w:val="24"/>
        </w:rPr>
        <w:t>ORFs</w:t>
      </w:r>
      <w:r>
        <w:rPr>
          <w:rFonts w:ascii="Times New Roman" w:eastAsia="宋体" w:hAnsi="Times New Roman" w:cs="Times New Roman" w:hint="eastAsia"/>
          <w:sz w:val="24"/>
        </w:rPr>
        <w:t>鉴定和表达；翻译</w:t>
      </w:r>
      <w:r>
        <w:rPr>
          <w:rFonts w:ascii="Times New Roman" w:eastAsia="宋体" w:hAnsi="Times New Roman" w:cs="Times New Roman" w:hint="eastAsia"/>
          <w:sz w:val="24"/>
        </w:rPr>
        <w:t>ORF</w:t>
      </w:r>
      <w:r>
        <w:rPr>
          <w:rFonts w:ascii="Times New Roman" w:eastAsia="宋体" w:hAnsi="Times New Roman" w:cs="Times New Roman" w:hint="eastAsia"/>
          <w:sz w:val="24"/>
        </w:rPr>
        <w:t>数据库注释；</w:t>
      </w:r>
      <w:r>
        <w:rPr>
          <w:rFonts w:ascii="Times New Roman" w:eastAsia="宋体" w:hAnsi="Times New Roman" w:cs="Times New Roman" w:hint="eastAsia"/>
          <w:sz w:val="24"/>
        </w:rPr>
        <w:t>sORF</w:t>
      </w:r>
      <w:r>
        <w:rPr>
          <w:rFonts w:ascii="Times New Roman" w:eastAsia="宋体" w:hAnsi="Times New Roman" w:cs="Times New Roman" w:hint="eastAsia"/>
          <w:sz w:val="24"/>
        </w:rPr>
        <w:t>数据库注释；翻译</w:t>
      </w:r>
      <w:r>
        <w:rPr>
          <w:rFonts w:ascii="Times New Roman" w:eastAsia="宋体" w:hAnsi="Times New Roman" w:cs="Times New Roman" w:hint="eastAsia"/>
          <w:sz w:val="24"/>
        </w:rPr>
        <w:t>ORF</w:t>
      </w:r>
      <w:r>
        <w:rPr>
          <w:rFonts w:ascii="Times New Roman" w:eastAsia="宋体" w:hAnsi="Times New Roman" w:cs="Times New Roman" w:hint="eastAsia"/>
          <w:sz w:val="24"/>
        </w:rPr>
        <w:t>蛋白结构域注释；翻译</w:t>
      </w:r>
      <w:r>
        <w:rPr>
          <w:rFonts w:ascii="Times New Roman" w:eastAsia="宋体" w:hAnsi="Times New Roman" w:cs="Times New Roman" w:hint="eastAsia"/>
          <w:sz w:val="24"/>
        </w:rPr>
        <w:t>O</w:t>
      </w:r>
      <w:r>
        <w:rPr>
          <w:rFonts w:ascii="Times New Roman" w:eastAsia="宋体" w:hAnsi="Times New Roman" w:cs="Times New Roman" w:hint="eastAsia"/>
          <w:sz w:val="24"/>
        </w:rPr>
        <w:t>RF</w:t>
      </w:r>
      <w:r>
        <w:rPr>
          <w:rFonts w:ascii="Times New Roman" w:eastAsia="宋体" w:hAnsi="Times New Roman" w:cs="Times New Roman" w:hint="eastAsia"/>
          <w:sz w:val="24"/>
        </w:rPr>
        <w:t>差异分析；差异基因整体统计；差异比较火山图；差异基因聚类热图。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m6A MeRIP-seq</w:t>
      </w:r>
      <w:r>
        <w:rPr>
          <w:rFonts w:ascii="Times New Roman" w:eastAsia="宋体" w:hAnsi="Times New Roman" w:cs="Times New Roman" w:hint="eastAsia"/>
          <w:sz w:val="24"/>
        </w:rPr>
        <w:t>测序</w:t>
      </w:r>
      <w:r>
        <w:rPr>
          <w:rFonts w:ascii="Times New Roman" w:eastAsia="宋体" w:hAnsi="Times New Roman" w:cs="Times New Roman" w:hint="eastAsia"/>
          <w:sz w:val="24"/>
        </w:rPr>
        <w:t>数据分析</w:t>
      </w:r>
      <w:r>
        <w:rPr>
          <w:rFonts w:ascii="Times New Roman" w:eastAsia="宋体" w:hAnsi="Times New Roman" w:cs="Times New Roman" w:hint="eastAsia"/>
          <w:sz w:val="24"/>
        </w:rPr>
        <w:t>包括</w:t>
      </w:r>
      <w:r>
        <w:rPr>
          <w:rFonts w:ascii="Times New Roman" w:eastAsia="宋体" w:hAnsi="Times New Roman" w:cs="Times New Roman" w:hint="eastAsia"/>
          <w:sz w:val="24"/>
        </w:rPr>
        <w:t>：过滤</w:t>
      </w:r>
      <w:r>
        <w:rPr>
          <w:rFonts w:ascii="Times New Roman" w:eastAsia="宋体" w:hAnsi="Times New Roman" w:cs="Times New Roman" w:hint="eastAsia"/>
          <w:sz w:val="24"/>
        </w:rPr>
        <w:t xml:space="preserve"> rRNA</w:t>
      </w:r>
      <w:r>
        <w:rPr>
          <w:rFonts w:ascii="Times New Roman" w:eastAsia="宋体" w:hAnsi="Times New Roman" w:cs="Times New Roman" w:hint="eastAsia"/>
          <w:sz w:val="24"/>
        </w:rPr>
        <w:t>序列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参考基因组比对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mRNA m6A</w:t>
      </w:r>
      <w:r>
        <w:rPr>
          <w:rFonts w:ascii="Times New Roman" w:eastAsia="宋体" w:hAnsi="Times New Roman" w:cs="Times New Roman" w:hint="eastAsia"/>
          <w:sz w:val="24"/>
        </w:rPr>
        <w:t>分析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m6A mRNA</w:t>
      </w:r>
      <w:r>
        <w:rPr>
          <w:rFonts w:ascii="Times New Roman" w:eastAsia="宋体" w:hAnsi="Times New Roman" w:cs="Times New Roman" w:hint="eastAsia"/>
          <w:sz w:val="24"/>
        </w:rPr>
        <w:t>甲基化区域识别</w:t>
      </w:r>
      <w:r>
        <w:rPr>
          <w:rFonts w:ascii="Times New Roman" w:eastAsia="宋体" w:hAnsi="Times New Roman" w:cs="Times New Roman" w:hint="eastAsia"/>
          <w:sz w:val="24"/>
        </w:rPr>
        <w:t>peak calling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甲基化区域注释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甲基化区韦恩图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</w:t>
      </w:r>
      <w:r>
        <w:rPr>
          <w:rFonts w:ascii="Times New Roman" w:eastAsia="宋体" w:hAnsi="Times New Roman" w:cs="Times New Roman" w:hint="eastAsia"/>
          <w:sz w:val="24"/>
        </w:rPr>
        <w:t>motif</w:t>
      </w:r>
      <w:r>
        <w:rPr>
          <w:rFonts w:ascii="Times New Roman" w:eastAsia="宋体" w:hAnsi="Times New Roman" w:cs="Times New Roman" w:hint="eastAsia"/>
          <w:sz w:val="24"/>
        </w:rPr>
        <w:t>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甲基化区基因组分布图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甲基化聚类热图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甲基化数目分析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甲基化峰</w:t>
      </w:r>
      <w:r>
        <w:rPr>
          <w:rFonts w:ascii="Times New Roman" w:eastAsia="宋体" w:hAnsi="Times New Roman" w:cs="Times New Roman" w:hint="eastAsia"/>
          <w:sz w:val="24"/>
        </w:rPr>
        <w:t>circos</w:t>
      </w:r>
      <w:r>
        <w:rPr>
          <w:rFonts w:ascii="Times New Roman" w:eastAsia="宋体" w:hAnsi="Times New Roman" w:cs="Times New Roman" w:hint="eastAsia"/>
          <w:sz w:val="24"/>
        </w:rPr>
        <w:t>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甲基化区域分布可视化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差异表达火山图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甲基化区域识别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甲基化区域注释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</w:t>
      </w:r>
      <w:r>
        <w:rPr>
          <w:rFonts w:ascii="Times New Roman" w:eastAsia="宋体" w:hAnsi="Times New Roman" w:cs="Times New Roman" w:hint="eastAsia"/>
          <w:sz w:val="24"/>
        </w:rPr>
        <w:t>GO</w:t>
      </w:r>
      <w:r>
        <w:rPr>
          <w:rFonts w:ascii="Times New Roman" w:eastAsia="宋体" w:hAnsi="Times New Roman" w:cs="Times New Roman" w:hint="eastAsia"/>
          <w:sz w:val="24"/>
        </w:rPr>
        <w:t>分析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甲基化区域</w:t>
      </w:r>
      <w:r>
        <w:rPr>
          <w:rFonts w:ascii="Times New Roman" w:eastAsia="宋体" w:hAnsi="Times New Roman" w:cs="Times New Roman" w:hint="eastAsia"/>
          <w:sz w:val="24"/>
        </w:rPr>
        <w:t>KEGG</w:t>
      </w:r>
      <w:r>
        <w:rPr>
          <w:rFonts w:ascii="Times New Roman" w:eastAsia="宋体" w:hAnsi="Times New Roman" w:cs="Times New Roman" w:hint="eastAsia"/>
          <w:sz w:val="24"/>
        </w:rPr>
        <w:t>通路分析）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LncRNA m6A</w:t>
      </w:r>
      <w:r>
        <w:rPr>
          <w:rFonts w:ascii="Times New Roman" w:eastAsia="宋体" w:hAnsi="Times New Roman" w:cs="Times New Roman" w:hint="eastAsia"/>
          <w:sz w:val="24"/>
        </w:rPr>
        <w:t>分析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环状</w:t>
      </w:r>
      <w:r>
        <w:rPr>
          <w:rFonts w:ascii="Times New Roman" w:eastAsia="宋体" w:hAnsi="Times New Roman" w:cs="Times New Roman" w:hint="eastAsia"/>
          <w:sz w:val="24"/>
        </w:rPr>
        <w:t>RNA m6A</w:t>
      </w:r>
      <w:r>
        <w:rPr>
          <w:rFonts w:ascii="Times New Roman" w:eastAsia="宋体" w:hAnsi="Times New Roman" w:cs="Times New Roman" w:hint="eastAsia"/>
          <w:sz w:val="24"/>
        </w:rPr>
        <w:t>分析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>差异</w:t>
      </w:r>
      <w:r>
        <w:rPr>
          <w:rFonts w:ascii="Times New Roman" w:eastAsia="宋体" w:hAnsi="Times New Roman" w:cs="Times New Roman" w:hint="eastAsia"/>
          <w:sz w:val="24"/>
        </w:rPr>
        <w:t>m6A</w:t>
      </w:r>
      <w:r>
        <w:rPr>
          <w:rFonts w:ascii="Times New Roman" w:eastAsia="宋体" w:hAnsi="Times New Roman" w:cs="Times New Roman" w:hint="eastAsia"/>
          <w:sz w:val="24"/>
        </w:rPr>
        <w:t>甲基化基因与差异全转录组表达取交集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宏基因组测序数据分析</w:t>
      </w:r>
      <w:r>
        <w:rPr>
          <w:rFonts w:ascii="Times New Roman" w:eastAsia="宋体" w:hAnsi="Times New Roman" w:cs="Times New Roman" w:hint="eastAsia"/>
          <w:sz w:val="24"/>
        </w:rPr>
        <w:t>包括</w:t>
      </w:r>
      <w:r>
        <w:rPr>
          <w:rFonts w:ascii="Times New Roman" w:eastAsia="宋体" w:hAnsi="Times New Roman" w:cs="Times New Roman" w:hint="eastAsia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t>①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基因预测：将组装好的</w:t>
      </w:r>
      <w:r>
        <w:rPr>
          <w:rFonts w:ascii="Times New Roman" w:eastAsia="宋体" w:hAnsi="Times New Roman" w:cs="Times New Roman" w:hint="eastAsia"/>
          <w:sz w:val="24"/>
        </w:rPr>
        <w:t>contigs</w:t>
      </w:r>
      <w:r>
        <w:rPr>
          <w:rFonts w:ascii="Times New Roman" w:eastAsia="宋体" w:hAnsi="Times New Roman" w:cs="Times New Roman" w:hint="eastAsia"/>
          <w:sz w:val="24"/>
        </w:rPr>
        <w:t>进行</w:t>
      </w:r>
      <w:r>
        <w:rPr>
          <w:rFonts w:ascii="Times New Roman" w:eastAsia="宋体" w:hAnsi="Times New Roman" w:cs="Times New Roman" w:hint="eastAsia"/>
          <w:sz w:val="24"/>
        </w:rPr>
        <w:t>CDS</w:t>
      </w:r>
      <w:r>
        <w:rPr>
          <w:rFonts w:ascii="Times New Roman" w:eastAsia="宋体" w:hAnsi="Times New Roman" w:cs="Times New Roman" w:hint="eastAsia"/>
          <w:sz w:val="24"/>
        </w:rPr>
        <w:t>预测，随后根据预测结果进行过滤和去冗余；并进行相应的丰度计算；过滤低丰度表达后获得</w:t>
      </w:r>
      <w:r>
        <w:rPr>
          <w:rFonts w:ascii="Times New Roman" w:eastAsia="宋体" w:hAnsi="Times New Roman" w:cs="Times New Roman" w:hint="eastAsia"/>
          <w:sz w:val="24"/>
        </w:rPr>
        <w:t>Unigenes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t>②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物种注释：将</w:t>
      </w:r>
      <w:r>
        <w:rPr>
          <w:rFonts w:ascii="Times New Roman" w:eastAsia="宋体" w:hAnsi="Times New Roman" w:cs="Times New Roman" w:hint="eastAsia"/>
          <w:sz w:val="24"/>
        </w:rPr>
        <w:t>Unigenes</w:t>
      </w:r>
      <w:r>
        <w:rPr>
          <w:rFonts w:ascii="Times New Roman" w:eastAsia="宋体" w:hAnsi="Times New Roman" w:cs="Times New Roman" w:hint="eastAsia"/>
          <w:sz w:val="24"/>
        </w:rPr>
        <w:t>与</w:t>
      </w:r>
      <w:r>
        <w:rPr>
          <w:rFonts w:ascii="Times New Roman" w:eastAsia="宋体" w:hAnsi="Times New Roman" w:cs="Times New Roman" w:hint="eastAsia"/>
          <w:sz w:val="24"/>
        </w:rPr>
        <w:t>NR_mate</w:t>
      </w:r>
      <w:r>
        <w:rPr>
          <w:rFonts w:ascii="Times New Roman" w:eastAsia="宋体" w:hAnsi="Times New Roman" w:cs="Times New Roman" w:hint="eastAsia"/>
          <w:sz w:val="24"/>
        </w:rPr>
        <w:t>库进行比对，获得物种注释信息；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t>③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功能注</w:t>
      </w:r>
      <w:r>
        <w:rPr>
          <w:rFonts w:ascii="Times New Roman" w:eastAsia="宋体" w:hAnsi="Times New Roman" w:cs="Times New Roman" w:hint="eastAsia"/>
          <w:sz w:val="24"/>
        </w:rPr>
        <w:t>释：将</w:t>
      </w:r>
      <w:r>
        <w:rPr>
          <w:rFonts w:ascii="Times New Roman" w:eastAsia="宋体" w:hAnsi="Times New Roman" w:cs="Times New Roman" w:hint="eastAsia"/>
          <w:sz w:val="24"/>
        </w:rPr>
        <w:t>Unigenes</w:t>
      </w:r>
      <w:r>
        <w:rPr>
          <w:rFonts w:ascii="Times New Roman" w:eastAsia="宋体" w:hAnsi="Times New Roman" w:cs="Times New Roman" w:hint="eastAsia"/>
          <w:sz w:val="24"/>
        </w:rPr>
        <w:t>与</w:t>
      </w:r>
      <w:r>
        <w:rPr>
          <w:rFonts w:ascii="Times New Roman" w:eastAsia="宋体" w:hAnsi="Times New Roman" w:cs="Times New Roman" w:hint="eastAsia"/>
          <w:sz w:val="24"/>
        </w:rPr>
        <w:t>GO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KEGG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COG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CAZy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CARD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PHI</w:t>
      </w:r>
      <w:r>
        <w:rPr>
          <w:rFonts w:ascii="Times New Roman" w:eastAsia="宋体" w:hAnsi="Times New Roman" w:cs="Times New Roman" w:hint="eastAsia"/>
          <w:sz w:val="24"/>
        </w:rPr>
        <w:t>数据库比对，</w:t>
      </w:r>
      <w:r>
        <w:rPr>
          <w:rFonts w:ascii="Times New Roman" w:eastAsia="宋体" w:hAnsi="Times New Roman" w:cs="Times New Roman" w:hint="eastAsia"/>
          <w:sz w:val="24"/>
        </w:rPr>
        <w:lastRenderedPageBreak/>
        <w:t>进行功能注释和丰度分析；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t>④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统计及比较分析：在物种、功能水平进行丰度统计分析及差异比较分析。</w:t>
      </w:r>
    </w:p>
    <w:p w:rsidR="002C100C" w:rsidRDefault="00F93F98">
      <w:pPr>
        <w:spacing w:afterLines="50" w:after="156" w:line="5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为</w:t>
      </w:r>
      <w:r>
        <w:rPr>
          <w:rFonts w:ascii="Times New Roman" w:eastAsia="宋体" w:hAnsi="Times New Roman" w:cs="Times New Roman" w:hint="eastAsia"/>
          <w:sz w:val="24"/>
        </w:rPr>
        <w:t>满足发表文章要求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需</w:t>
      </w:r>
      <w:r>
        <w:rPr>
          <w:rFonts w:ascii="Times New Roman" w:eastAsia="宋体" w:hAnsi="Times New Roman" w:cs="Times New Roman" w:hint="eastAsia"/>
          <w:sz w:val="24"/>
        </w:rPr>
        <w:t>提供</w:t>
      </w:r>
      <w:r>
        <w:rPr>
          <w:rFonts w:ascii="Times New Roman" w:eastAsia="宋体" w:hAnsi="Times New Roman" w:cs="Times New Roman" w:hint="eastAsia"/>
          <w:sz w:val="24"/>
        </w:rPr>
        <w:t>免费</w:t>
      </w:r>
      <w:r>
        <w:rPr>
          <w:rFonts w:ascii="Times New Roman" w:eastAsia="宋体" w:hAnsi="Times New Roman" w:cs="Times New Roman" w:hint="eastAsia"/>
          <w:sz w:val="24"/>
        </w:rPr>
        <w:t>售后</w:t>
      </w:r>
      <w:r>
        <w:rPr>
          <w:rFonts w:ascii="Times New Roman" w:eastAsia="宋体" w:hAnsi="Times New Roman" w:cs="Times New Roman" w:hint="eastAsia"/>
          <w:sz w:val="24"/>
        </w:rPr>
        <w:t>返修图表及组学关联分析服务</w:t>
      </w:r>
      <w:bookmarkStart w:id="6" w:name="_GoBack"/>
      <w:bookmarkEnd w:id="6"/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2C100C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98" w:rsidRDefault="00F93F98"/>
  </w:endnote>
  <w:endnote w:type="continuationSeparator" w:id="0">
    <w:p w:rsidR="00F93F98" w:rsidRDefault="00F93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98" w:rsidRDefault="00F93F98"/>
  </w:footnote>
  <w:footnote w:type="continuationSeparator" w:id="0">
    <w:p w:rsidR="00F93F98" w:rsidRDefault="00F93F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YTU5MjY4MWM2NjRkMGRjMmQ3N2ExMDllNjkxZGYifQ=="/>
    <w:docVar w:name="KSO_WPS_MARK_KEY" w:val="561368d3-70af-413b-b6ce-81e375f262aa"/>
  </w:docVars>
  <w:rsids>
    <w:rsidRoot w:val="00616F53"/>
    <w:rsid w:val="00155490"/>
    <w:rsid w:val="001A69E5"/>
    <w:rsid w:val="002C100C"/>
    <w:rsid w:val="004C7DB4"/>
    <w:rsid w:val="005B285A"/>
    <w:rsid w:val="00616F53"/>
    <w:rsid w:val="00726C87"/>
    <w:rsid w:val="00772A1B"/>
    <w:rsid w:val="008175C0"/>
    <w:rsid w:val="00B70E4F"/>
    <w:rsid w:val="00C731E9"/>
    <w:rsid w:val="00D336FB"/>
    <w:rsid w:val="00DB7E7B"/>
    <w:rsid w:val="00F93F98"/>
    <w:rsid w:val="02DA3939"/>
    <w:rsid w:val="069468A4"/>
    <w:rsid w:val="06C50F71"/>
    <w:rsid w:val="08742AEF"/>
    <w:rsid w:val="0978425B"/>
    <w:rsid w:val="0B69708F"/>
    <w:rsid w:val="1B3A0B4E"/>
    <w:rsid w:val="1B3B1CB8"/>
    <w:rsid w:val="1C861A22"/>
    <w:rsid w:val="1F3C4E5E"/>
    <w:rsid w:val="22BA5BB9"/>
    <w:rsid w:val="2A1907BF"/>
    <w:rsid w:val="2AA12D73"/>
    <w:rsid w:val="2C3562B0"/>
    <w:rsid w:val="303F548D"/>
    <w:rsid w:val="31FE6C08"/>
    <w:rsid w:val="321E4400"/>
    <w:rsid w:val="32BD2B5B"/>
    <w:rsid w:val="417E204F"/>
    <w:rsid w:val="44E126D9"/>
    <w:rsid w:val="468772B0"/>
    <w:rsid w:val="4B5B4B39"/>
    <w:rsid w:val="4CE0507B"/>
    <w:rsid w:val="4EEE0E5F"/>
    <w:rsid w:val="4F936CC6"/>
    <w:rsid w:val="4F9B5B7A"/>
    <w:rsid w:val="52F84CF4"/>
    <w:rsid w:val="54F01C80"/>
    <w:rsid w:val="581D1F66"/>
    <w:rsid w:val="5B735CCA"/>
    <w:rsid w:val="5C6A7000"/>
    <w:rsid w:val="5CB22695"/>
    <w:rsid w:val="5CBC509F"/>
    <w:rsid w:val="5FD31CFF"/>
    <w:rsid w:val="60973C0B"/>
    <w:rsid w:val="628C671C"/>
    <w:rsid w:val="673361E8"/>
    <w:rsid w:val="67B04461"/>
    <w:rsid w:val="698C6808"/>
    <w:rsid w:val="708E730A"/>
    <w:rsid w:val="72B93621"/>
    <w:rsid w:val="7A347F3E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D8B7E3-367E-424B-BDB1-DC9FDD6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2024-05-21T07:11:00Z</dcterms:created>
  <dcterms:modified xsi:type="dcterms:W3CDTF">2024-05-21T07:11:00Z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942C04827BA0435F84991835243FC1DA_13</vt:lpwstr>
  </property>
</Properties>
</file>